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567" w:hanging="567"/>
        <w:jc w:val="center"/>
        <w:rPr>
          <w:rFonts w:ascii="Arial" w:hAnsi="Arial" w:cs="Arial" w:eastAsia="Arial"/>
          <w:color w:val="234060"/>
          <w:spacing w:val="0"/>
          <w:position w:val="0"/>
          <w:sz w:val="24"/>
          <w:shd w:fill="auto" w:val="clear"/>
        </w:rPr>
      </w:pPr>
      <w:r>
        <w:object w:dxaOrig="912" w:dyaOrig="907">
          <v:rect xmlns:o="urn:schemas-microsoft-com:office:office" xmlns:v="urn:schemas-microsoft-com:vml" id="rectole0000000000" style="width:45.600000pt;height:45.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234060"/>
          <w:spacing w:val="0"/>
          <w:position w:val="0"/>
          <w:sz w:val="24"/>
          <w:shd w:fill="auto" w:val="clear"/>
        </w:rPr>
        <w:t xml:space="preserve">Πρόγραμμα Καλλιέργειας Δεξιοτήτων</w:t>
      </w:r>
    </w:p>
    <w:p>
      <w:pPr>
        <w:spacing w:before="0" w:after="0" w:line="276"/>
        <w:ind w:right="0" w:left="567" w:hanging="567"/>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Γ΄ Θεματικός κύκλος</w:t>
      </w:r>
    </w:p>
    <w:tbl>
      <w:tblPr/>
      <w:tblGrid>
        <w:gridCol w:w="2239"/>
        <w:gridCol w:w="1916"/>
        <w:gridCol w:w="1626"/>
        <w:gridCol w:w="632"/>
        <w:gridCol w:w="1926"/>
        <w:gridCol w:w="2901"/>
      </w:tblGrid>
      <w:tr>
        <w:trPr>
          <w:trHeight w:val="1" w:hRule="atLeast"/>
          <w:jc w:val="left"/>
        </w:trPr>
        <w:tc>
          <w:tcPr>
            <w:tcW w:w="2239"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Θεματική</w:t>
            </w:r>
          </w:p>
        </w:tc>
        <w:tc>
          <w:tcPr>
            <w:tcW w:w="4174"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000000"/>
                <w:spacing w:val="0"/>
                <w:position w:val="0"/>
                <w:sz w:val="24"/>
                <w:shd w:fill="auto" w:val="clear"/>
              </w:rPr>
              <w:t xml:space="preserve">Ενδιαφέρομαι και ενεργώ </w:t>
            </w:r>
            <w:r>
              <w:rPr>
                <w:rFonts w:ascii="Arial" w:hAnsi="Arial" w:cs="Arial" w:eastAsia="Arial"/>
                <w:color w:val="000000"/>
                <w:spacing w:val="0"/>
                <w:position w:val="0"/>
                <w:sz w:val="24"/>
                <w:shd w:fill="auto" w:val="clear"/>
              </w:rPr>
              <w:t xml:space="preserve">– </w:t>
            </w:r>
          </w:p>
          <w:p>
            <w:pPr>
              <w:spacing w:before="0" w:after="0" w:line="240"/>
              <w:ind w:right="0" w:left="0" w:firstLine="0"/>
              <w:jc w:val="center"/>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Κοινωνική Συναίσθηση και Ευθύνη</w:t>
            </w:r>
          </w:p>
          <w:p>
            <w:pPr>
              <w:spacing w:before="0" w:after="0" w:line="240"/>
              <w:ind w:right="0" w:left="0" w:firstLine="0"/>
              <w:jc w:val="center"/>
              <w:rPr>
                <w:spacing w:val="0"/>
                <w:position w:val="0"/>
                <w:shd w:fill="auto" w:val="clear"/>
              </w:rPr>
            </w:pPr>
          </w:p>
        </w:tc>
        <w:tc>
          <w:tcPr>
            <w:tcW w:w="1926"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Υποθεματική</w:t>
            </w:r>
          </w:p>
        </w:tc>
        <w:tc>
          <w:tcPr>
            <w:tcW w:w="2901"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4"/>
                <w:shd w:fill="auto" w:val="clear"/>
              </w:rPr>
              <w:t xml:space="preserve">Συμπερίληψη: </w:t>
            </w:r>
            <w:r>
              <w:rPr>
                <w:rFonts w:ascii="Arial" w:hAnsi="Arial" w:cs="Arial" w:eastAsia="Arial"/>
                <w:b/>
                <w:color w:val="000000"/>
                <w:spacing w:val="0"/>
                <w:position w:val="0"/>
                <w:sz w:val="24"/>
                <w:shd w:fill="auto" w:val="clear"/>
              </w:rPr>
              <w:t xml:space="preserve">Αλληλοσεβασμός - Διαφορετικότητα</w:t>
            </w:r>
            <w:r>
              <w:rPr>
                <w:rFonts w:ascii="Arial" w:hAnsi="Arial" w:cs="Arial" w:eastAsia="Arial"/>
                <w:color w:val="000000"/>
                <w:spacing w:val="0"/>
                <w:position w:val="0"/>
                <w:sz w:val="24"/>
                <w:shd w:fill="auto" w:val="clear"/>
              </w:rPr>
              <w:t xml:space="preserve"> </w:t>
            </w:r>
          </w:p>
        </w:tc>
      </w:tr>
      <w:tr>
        <w:trPr>
          <w:trHeight w:val="501" w:hRule="auto"/>
          <w:jc w:val="left"/>
        </w:trPr>
        <w:tc>
          <w:tcPr>
            <w:tcW w:w="5781"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4"/>
                <w:shd w:fill="auto" w:val="clear"/>
              </w:rPr>
              <w:t xml:space="preserve">Εκπαιδευτικοί </w:t>
            </w:r>
          </w:p>
        </w:tc>
        <w:tc>
          <w:tcPr>
            <w:tcW w:w="5459"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76"/>
              <w:ind w:right="0" w:left="0" w:firstLine="0"/>
              <w:jc w:val="both"/>
              <w:rPr>
                <w:color w:val="auto"/>
                <w:spacing w:val="0"/>
                <w:position w:val="0"/>
                <w:shd w:fill="auto" w:val="clear"/>
              </w:rPr>
            </w:pPr>
            <w:r>
              <w:rPr>
                <w:rFonts w:ascii="Arial" w:hAnsi="Arial" w:cs="Arial" w:eastAsia="Arial"/>
                <w:color w:val="auto"/>
                <w:spacing w:val="0"/>
                <w:position w:val="0"/>
                <w:sz w:val="24"/>
                <w:shd w:fill="auto" w:val="clear"/>
              </w:rPr>
              <w:t xml:space="preserve">Στεφανίδου Καλλιόπη, Παπαδοπούλου Αναστασία</w:t>
            </w:r>
          </w:p>
        </w:tc>
      </w:tr>
      <w:tr>
        <w:trPr>
          <w:trHeight w:val="501" w:hRule="auto"/>
          <w:jc w:val="left"/>
        </w:trPr>
        <w:tc>
          <w:tcPr>
            <w:tcW w:w="5781"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ΒΑΘΜΙΔΑ/ΤΑΞΗ</w:t>
            </w:r>
          </w:p>
        </w:tc>
        <w:tc>
          <w:tcPr>
            <w:tcW w:w="5459"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76"/>
              <w:ind w:right="0" w:left="0" w:firstLine="0"/>
              <w:jc w:val="both"/>
              <w:rPr>
                <w:color w:val="auto"/>
                <w:spacing w:val="0"/>
                <w:position w:val="0"/>
                <w:shd w:fill="auto" w:val="clear"/>
              </w:rPr>
            </w:pPr>
            <w:r>
              <w:rPr>
                <w:rFonts w:ascii="Arial" w:hAnsi="Arial" w:cs="Arial" w:eastAsia="Arial"/>
                <w:color w:val="auto"/>
                <w:spacing w:val="0"/>
                <w:position w:val="0"/>
                <w:sz w:val="24"/>
                <w:shd w:fill="auto" w:val="clear"/>
              </w:rPr>
              <w:t xml:space="preserve">Ειδικό Δημοτικό Σχολείο Γιαννιτσών / Τμήμα 6</w:t>
            </w:r>
          </w:p>
        </w:tc>
      </w:tr>
      <w:tr>
        <w:trPr>
          <w:trHeight w:val="501" w:hRule="auto"/>
          <w:jc w:val="left"/>
        </w:trPr>
        <w:tc>
          <w:tcPr>
            <w:tcW w:w="5781"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Τίτλος</w:t>
            </w:r>
          </w:p>
        </w:tc>
        <w:tc>
          <w:tcPr>
            <w:tcW w:w="5459"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000000"/>
                <w:spacing w:val="0"/>
                <w:position w:val="0"/>
                <w:sz w:val="24"/>
                <w:shd w:fill="auto" w:val="clear"/>
              </w:rPr>
              <w:t xml:space="preserve">Θέμα: Ο κόσμος μας!</w:t>
            </w:r>
          </w:p>
          <w:p>
            <w:pPr>
              <w:spacing w:before="0" w:after="0" w:line="240"/>
              <w:ind w:right="0" w:left="0" w:firstLine="0"/>
              <w:jc w:val="both"/>
              <w:rPr>
                <w:spacing w:val="0"/>
                <w:position w:val="0"/>
                <w:shd w:fill="auto" w:val="clear"/>
              </w:rPr>
            </w:pPr>
          </w:p>
        </w:tc>
      </w:tr>
      <w:tr>
        <w:trPr>
          <w:trHeight w:val="76" w:hRule="auto"/>
          <w:jc w:val="left"/>
        </w:trPr>
        <w:tc>
          <w:tcPr>
            <w:tcW w:w="11240" w:type="dxa"/>
            <w:gridSpan w:val="6"/>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76"/>
              <w:ind w:right="0" w:left="0" w:firstLine="0"/>
              <w:jc w:val="both"/>
              <w:rPr>
                <w:rFonts w:ascii="Calibri" w:hAnsi="Calibri" w:cs="Calibri" w:eastAsia="Calibri"/>
                <w:color w:val="auto"/>
                <w:spacing w:val="0"/>
                <w:position w:val="0"/>
                <w:sz w:val="22"/>
                <w:shd w:fill="auto" w:val="clear"/>
              </w:rPr>
            </w:pPr>
          </w:p>
        </w:tc>
      </w:tr>
      <w:tr>
        <w:trPr>
          <w:trHeight w:val="814" w:hRule="auto"/>
          <w:jc w:val="left"/>
        </w:trPr>
        <w:tc>
          <w:tcPr>
            <w:tcW w:w="4155" w:type="dxa"/>
            <w:gridSpan w:val="2"/>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Δεξιότητεςστόχευσηςτουεργαστηρίου</w:t>
            </w:r>
          </w:p>
        </w:tc>
        <w:tc>
          <w:tcPr>
            <w:tcW w:w="7085" w:type="dxa"/>
            <w:gridSpan w:val="4"/>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κακαλλιέργεια των δεξιοτήτων του 21</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ου</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 </w:t>
            </w:r>
            <w:r>
              <w:rPr>
                <w:rFonts w:ascii="Arial" w:hAnsi="Arial" w:cs="Arial" w:eastAsia="Arial"/>
                <w:color w:val="000000"/>
                <w:spacing w:val="0"/>
                <w:position w:val="0"/>
                <w:sz w:val="24"/>
                <w:shd w:fill="FFFFFF" w:val="clear"/>
              </w:rPr>
              <w:t xml:space="preserve">αιώνα.</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καλλιέργεια των δεξιοτήτων μάθησης (επικοινωνία, συνεργασία, κριτική σκέψη)</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καλλιέργεια  των  δεξιοτήτων  ζωής  (ενσυναίσθηση  και  ευαισθησία,  κοινωνικές</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δεξιότητες , προσαρμοστικότητα)</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καλλιέργεια των δεξιοτήτων του νου (επίλυση προβλημάτων)</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γνωριμία με τα βασικά συναισθήματα μέσω της βιωματικής μάθησης</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αναγνώριση των συναισθημάτων των άλλων</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σύνδεση των συναισθημάτων με πραγματικές συνθήκες και γενίκ</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λλιέργεια των δεξιοτήτων του 21</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ου</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 </w:t>
            </w:r>
            <w:r>
              <w:rPr>
                <w:rFonts w:ascii="Arial" w:hAnsi="Arial" w:cs="Arial" w:eastAsia="Arial"/>
                <w:color w:val="000000"/>
                <w:spacing w:val="0"/>
                <w:position w:val="0"/>
                <w:sz w:val="24"/>
                <w:shd w:fill="FFFFFF" w:val="clear"/>
              </w:rPr>
              <w:t xml:space="preserve">αιώνα.</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καλλιέργεια των δεξιοτήτων μάθησης (επικοινωνία, συνεργασία, κριτική σκέψη)</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καλλιέργεια  των  δεξιοτήτων  ζωής  (ενσυναίσθηση  και  ευαισθησία,  κοινωνικές</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δεξιότητες , προσαρμοστικότητα)</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καλλιέργεια των δεξιοτήτων του νου (επίλυση προβλημάτων)</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γνωριμία με τα βασικά συναισθήματα μέσω της βιωματικής μάθησης</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αναγνώριση των συναισθημάτων των άλλων</w:t>
            </w:r>
          </w:p>
          <w:p>
            <w:pPr>
              <w:spacing w:before="0" w:after="0" w:line="240"/>
              <w:ind w:right="0" w:left="0" w:firstLine="0"/>
              <w:jc w:val="left"/>
              <w:rPr>
                <w:rFonts w:ascii="Arial" w:hAnsi="Arial" w:cs="Arial" w:eastAsia="Arial"/>
                <w:color w:val="000000"/>
                <w:spacing w:val="0"/>
                <w:position w:val="0"/>
                <w:sz w:val="24"/>
                <w:shd w:fill="FFFFFF" w:val="clear"/>
              </w:rPr>
            </w:pPr>
            <w:r>
              <w:rPr>
                <w:rFonts w:ascii="Arial" w:hAnsi="Arial" w:cs="Arial" w:eastAsia="Arial"/>
                <w:color w:val="000000"/>
                <w:spacing w:val="0"/>
                <w:position w:val="0"/>
                <w:sz w:val="24"/>
                <w:shd w:fill="FFFFFF" w:val="clear"/>
              </w:rPr>
              <w:t xml:space="preserve">σύνδεση των συναισθημάτων με πραγματικές συνθήκες και γενίκ</w:t>
            </w:r>
          </w:p>
          <w:p>
            <w:pPr>
              <w:numPr>
                <w:ilvl w:val="0"/>
                <w:numId w:val="23"/>
              </w:numPr>
              <w:tabs>
                <w:tab w:val="left" w:pos="720" w:leader="none"/>
              </w:tabs>
              <w:spacing w:before="0" w:after="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auto"/>
                <w:spacing w:val="0"/>
                <w:position w:val="0"/>
                <w:sz w:val="24"/>
                <w:shd w:fill="auto" w:val="clear"/>
              </w:rPr>
              <w:t xml:space="preserve">σεβασμός προς κάθε άλλον άνθρωπο, ανεξάρτητα αν αυτός είναι αλλοδαπός, γυναίκα ή μικρό παιδί</w:t>
            </w:r>
          </w:p>
          <w:p>
            <w:pPr>
              <w:numPr>
                <w:ilvl w:val="0"/>
                <w:numId w:val="23"/>
              </w:numPr>
              <w:tabs>
                <w:tab w:val="left" w:pos="720" w:leader="none"/>
              </w:tabs>
              <w:spacing w:before="0" w:after="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auto"/>
                <w:spacing w:val="0"/>
                <w:position w:val="0"/>
                <w:sz w:val="24"/>
                <w:shd w:fill="auto" w:val="clear"/>
              </w:rPr>
              <w:t xml:space="preserve">κατανόηση της  διαφορετικότητας του κάθε ανθρώπου  στην αντιμετώπιση στερεότυπων σκέψεων και άρα την καταπολέμηση προκαταλήψεων. </w:t>
            </w:r>
          </w:p>
          <w:p>
            <w:pPr>
              <w:numPr>
                <w:ilvl w:val="0"/>
                <w:numId w:val="23"/>
              </w:numPr>
              <w:tabs>
                <w:tab w:val="left" w:pos="720" w:leader="none"/>
              </w:tabs>
              <w:spacing w:before="0" w:after="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παραγωγική μάθηση μέσω των τεχνών και της δημιουργικότητας </w:t>
            </w:r>
          </w:p>
          <w:p>
            <w:pPr>
              <w:numPr>
                <w:ilvl w:val="0"/>
                <w:numId w:val="23"/>
              </w:numPr>
              <w:tabs>
                <w:tab w:val="left" w:pos="720" w:leader="none"/>
              </w:tabs>
              <w:spacing w:before="0" w:after="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καλλιέργεια δεξιοτήτων ζωής και  οικοδόμηση ευτυχών σχέσεων</w:t>
            </w:r>
          </w:p>
          <w:p>
            <w:pPr>
              <w:numPr>
                <w:ilvl w:val="0"/>
                <w:numId w:val="23"/>
              </w:numPr>
              <w:tabs>
                <w:tab w:val="left" w:pos="720" w:leader="none"/>
              </w:tabs>
              <w:spacing w:before="0" w:after="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ανάπτυξη τηςενσυναίσθησης  </w:t>
            </w:r>
          </w:p>
          <w:p>
            <w:pPr>
              <w:numPr>
                <w:ilvl w:val="0"/>
                <w:numId w:val="23"/>
              </w:numPr>
              <w:tabs>
                <w:tab w:val="left" w:pos="720" w:leader="none"/>
              </w:tabs>
              <w:spacing w:before="0" w:after="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εντοπισμός  και κατανόηση ατομικώνδιαφορών</w:t>
            </w:r>
          </w:p>
          <w:p>
            <w:pPr>
              <w:numPr>
                <w:ilvl w:val="0"/>
                <w:numId w:val="23"/>
              </w:numPr>
              <w:tabs>
                <w:tab w:val="left" w:pos="720" w:leader="none"/>
              </w:tabs>
              <w:spacing w:before="0" w:after="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καλλιέργεια κλίματος αλληλοσεβασμού   </w:t>
            </w:r>
          </w:p>
          <w:p>
            <w:pPr>
              <w:numPr>
                <w:ilvl w:val="0"/>
                <w:numId w:val="23"/>
              </w:numPr>
              <w:tabs>
                <w:tab w:val="left" w:pos="720" w:leader="none"/>
              </w:tabs>
              <w:spacing w:before="0" w:after="16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καλλιέργεια στάσεων και συμπεριφορών αποδοχής της διαφορετικότητας </w:t>
            </w:r>
          </w:p>
          <w:p>
            <w:pPr>
              <w:numPr>
                <w:ilvl w:val="0"/>
                <w:numId w:val="23"/>
              </w:numPr>
              <w:tabs>
                <w:tab w:val="left" w:pos="720" w:leader="none"/>
              </w:tabs>
              <w:spacing w:before="0" w:after="16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auto"/>
                <w:spacing w:val="0"/>
                <w:position w:val="0"/>
                <w:sz w:val="24"/>
                <w:shd w:fill="auto" w:val="clear"/>
              </w:rPr>
              <w:t xml:space="preserve">λήψη μέτρων διορθωτικού χαρακτήρα όσον αφορά τη δημιουργία κλίματος ισότητας</w:t>
            </w:r>
          </w:p>
          <w:p>
            <w:pPr>
              <w:numPr>
                <w:ilvl w:val="0"/>
                <w:numId w:val="23"/>
              </w:numPr>
              <w:tabs>
                <w:tab w:val="left" w:pos="720" w:leader="none"/>
              </w:tabs>
              <w:spacing w:before="0" w:after="160" w:line="240"/>
              <w:ind w:right="0" w:left="720" w:hanging="360"/>
              <w:jc w:val="both"/>
              <w:rPr>
                <w:rFonts w:ascii="Arial" w:hAnsi="Arial" w:cs="Arial" w:eastAsia="Arial"/>
                <w:color w:val="000000"/>
                <w:spacing w:val="0"/>
                <w:position w:val="0"/>
                <w:sz w:val="24"/>
                <w:shd w:fill="auto" w:val="clear"/>
              </w:rPr>
            </w:pPr>
            <w:r>
              <w:rPr>
                <w:rFonts w:ascii="Arial" w:hAnsi="Arial" w:cs="Arial" w:eastAsia="Arial"/>
                <w:color w:val="auto"/>
                <w:spacing w:val="0"/>
                <w:position w:val="0"/>
                <w:sz w:val="24"/>
                <w:shd w:fill="auto" w:val="clear"/>
              </w:rPr>
              <w:t xml:space="preserve">αναγνωρίση της ιδιαιτερότητας και της πολυμορφίας- καλλιέργεια  τηςαλληλοαποδοχής</w:t>
            </w:r>
          </w:p>
          <w:p>
            <w:pPr>
              <w:spacing w:before="0" w:after="0" w:line="240"/>
              <w:ind w:right="0" w:left="0" w:firstLine="0"/>
              <w:jc w:val="left"/>
              <w:rPr>
                <w:spacing w:val="0"/>
                <w:position w:val="0"/>
              </w:rPr>
            </w:pPr>
          </w:p>
        </w:tc>
      </w:tr>
    </w:tbl>
    <w:p>
      <w:pPr>
        <w:spacing w:before="0" w:after="0" w:line="240"/>
        <w:ind w:right="0" w:left="567" w:hanging="567"/>
        <w:jc w:val="both"/>
        <w:rPr>
          <w:rFonts w:ascii="Arial" w:hAnsi="Arial" w:cs="Arial" w:eastAsia="Arial"/>
          <w:color w:val="auto"/>
          <w:spacing w:val="0"/>
          <w:position w:val="0"/>
          <w:sz w:val="24"/>
          <w:shd w:fill="auto" w:val="clear"/>
        </w:rPr>
      </w:pPr>
    </w:p>
    <w:tbl>
      <w:tblPr/>
      <w:tblGrid>
        <w:gridCol w:w="3119"/>
        <w:gridCol w:w="3260"/>
        <w:gridCol w:w="3402"/>
      </w:tblGrid>
      <w:tr>
        <w:trPr>
          <w:trHeight w:val="340" w:hRule="auto"/>
          <w:jc w:val="left"/>
        </w:trPr>
        <w:tc>
          <w:tcPr>
            <w:tcW w:w="3119" w:type="dxa"/>
            <w:tcBorders>
              <w:top w:val="single" w:color="000000" w:sz="4"/>
              <w:left w:val="single" w:color="000000" w:sz="4"/>
              <w:bottom w:val="single" w:color="000000" w:sz="4"/>
              <w:right w:val="single" w:color="000000" w:sz="4"/>
            </w:tcBorders>
            <w:shd w:color="auto" w:fill="fbd4b4"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Προσδοκώμενα μαθησιακά αποτελέσματα</w:t>
            </w:r>
          </w:p>
        </w:tc>
        <w:tc>
          <w:tcPr>
            <w:tcW w:w="3260" w:type="dxa"/>
            <w:tcBorders>
              <w:top w:val="single" w:color="000000" w:sz="4"/>
              <w:left w:val="single" w:color="000000" w:sz="4"/>
              <w:bottom w:val="single" w:color="000000" w:sz="4"/>
              <w:right w:val="single" w:color="000000" w:sz="4"/>
            </w:tcBorders>
            <w:shd w:color="auto" w:fill="fbd4b4"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Εργαστήριο</w:t>
            </w:r>
          </w:p>
        </w:tc>
        <w:tc>
          <w:tcPr>
            <w:tcW w:w="3402" w:type="dxa"/>
            <w:tcBorders>
              <w:top w:val="single" w:color="000000" w:sz="4"/>
              <w:left w:val="single" w:color="000000" w:sz="4"/>
              <w:bottom w:val="single" w:color="000000" w:sz="4"/>
              <w:right w:val="single" w:color="000000" w:sz="4"/>
            </w:tcBorders>
            <w:shd w:color="auto" w:fill="fbd4b4"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Δραστηριότητες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ενδεικτικές)</w:t>
            </w:r>
          </w:p>
        </w:tc>
      </w:tr>
      <w:tr>
        <w:trPr>
          <w:trHeight w:val="969"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24"/>
                <w:shd w:fill="auto" w:val="clear"/>
              </w:rPr>
              <w:t xml:space="preserve">Οι μαθητές να έρθουν σε μια πρώτη επαφή με τη διαφορετικότητα, να προσδιορίσουν τα συναισθήματα που βιώνουν,  να τα αναγνωρίσουν και να συζητήσουν γι’ αυτά (σύνδεση με προηγούμενηθεματική Α΄ κύκλου).</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Τίτλος</w:t>
            </w:r>
            <w:r>
              <w:rPr>
                <w:rFonts w:ascii="Arial" w:hAnsi="Arial" w:cs="Arial" w:eastAsia="Arial"/>
                <w:color w:val="auto"/>
                <w:spacing w:val="0"/>
                <w:position w:val="0"/>
                <w:sz w:val="24"/>
                <w:shd w:fill="auto" w:val="clear"/>
              </w:rPr>
              <w:t xml:space="preserve"> :</w:t>
            </w: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Πώς συμπεριφέρομαι μέσα  σε μια πολύχρωμη κοινωνία;</w:t>
            </w:r>
          </w:p>
          <w:p>
            <w:pPr>
              <w:spacing w:before="0" w:after="0" w:line="276"/>
              <w:ind w:right="0" w:left="0" w:firstLine="0"/>
              <w:jc w:val="center"/>
              <w:rPr>
                <w:color w:val="auto"/>
                <w:spacing w:val="0"/>
                <w:position w:val="0"/>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3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προβολή βίντεο (εισαγωγή στη θεματική)</w:t>
            </w:r>
          </w:p>
          <w:p>
            <w:pPr>
              <w:numPr>
                <w:ilvl w:val="0"/>
                <w:numId w:val="3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Ανάγνωση παραμυθιού</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Η μαύρη και η λευκή σοκολάτα</w:t>
            </w:r>
            <w:r>
              <w:rPr>
                <w:rFonts w:ascii="Arial" w:hAnsi="Arial" w:cs="Arial" w:eastAsia="Arial"/>
                <w:color w:val="auto"/>
                <w:spacing w:val="0"/>
                <w:position w:val="0"/>
                <w:sz w:val="24"/>
                <w:shd w:fill="auto" w:val="clear"/>
              </w:rPr>
              <w:t xml:space="preserve">»</w:t>
            </w:r>
          </w:p>
          <w:p>
            <w:pPr>
              <w:numPr>
                <w:ilvl w:val="0"/>
                <w:numId w:val="3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ζωγραφική για αποτύπωση συναισθήματος</w:t>
            </w:r>
          </w:p>
          <w:p>
            <w:pPr>
              <w:numPr>
                <w:ilvl w:val="0"/>
                <w:numId w:val="3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συζήτηση</w:t>
            </w:r>
          </w:p>
          <w:p>
            <w:pPr>
              <w:numPr>
                <w:ilvl w:val="0"/>
                <w:numId w:val="34"/>
              </w:numPr>
              <w:spacing w:before="0" w:after="0" w:line="276"/>
              <w:ind w:right="0" w:left="720" w:hanging="360"/>
              <w:jc w:val="left"/>
              <w:rPr>
                <w:color w:val="auto"/>
                <w:spacing w:val="0"/>
                <w:position w:val="0"/>
                <w:shd w:fill="auto" w:val="clear"/>
              </w:rPr>
            </w:pPr>
            <w:r>
              <w:rPr>
                <w:rFonts w:ascii="Arial" w:hAnsi="Arial" w:cs="Arial" w:eastAsia="Arial"/>
                <w:color w:val="auto"/>
                <w:spacing w:val="0"/>
                <w:position w:val="0"/>
                <w:sz w:val="24"/>
                <w:shd w:fill="auto" w:val="clear"/>
              </w:rPr>
              <w:t xml:space="preserve">αναστοχασμός</w:t>
            </w:r>
          </w:p>
        </w:tc>
      </w:tr>
      <w:tr>
        <w:trPr>
          <w:trHeight w:val="815"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24"/>
                <w:shd w:fill="auto" w:val="clear"/>
              </w:rPr>
              <w:t xml:space="preserve">Οι μαθητές μέσα από την προβολή του βίντεο να κατανοήσουν την διαφορετικότητα στην καθημερινή ζωή . Να καλλιεργήσουν τη δημιουργικότητα και τη φαντασία τους. Να μάθουν να αποδέχονται τον άλλο και να σέβονται  τους συμμαθητές τους μέσα από το πρίσμα των γυαλιών της  διαφορετικότητας. Να αποσυνδέσουν την έννοια του διαφορετικού από το &lt;&lt;ξένο&gt;&gt;, το &lt;&lt;άσχημο&gt;&gt;, το υποδεέστερο.</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Τίτλος</w:t>
            </w:r>
            <w:r>
              <w:rPr>
                <w:rFonts w:ascii="Arial" w:hAnsi="Arial" w:cs="Arial" w:eastAsia="Arial"/>
                <w:color w:val="auto"/>
                <w:spacing w:val="0"/>
                <w:position w:val="0"/>
                <w:sz w:val="24"/>
                <w:shd w:fill="auto" w:val="clear"/>
              </w:rPr>
              <w:t xml:space="preserve"> :</w:t>
            </w: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Ο κόσμος γύρω μας…</w:t>
            </w:r>
          </w:p>
          <w:p>
            <w:pPr>
              <w:spacing w:before="0" w:after="0" w:line="276"/>
              <w:ind w:right="0" w:left="0" w:firstLine="0"/>
              <w:jc w:val="center"/>
              <w:rPr>
                <w:color w:val="auto"/>
                <w:spacing w:val="0"/>
                <w:position w:val="0"/>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39"/>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προβολή βίντεο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Όλοι είμαστε διαφορετικοί αλλά όλοι ίσοι</w:t>
            </w:r>
            <w:r>
              <w:rPr>
                <w:rFonts w:ascii="Arial" w:hAnsi="Arial" w:cs="Arial" w:eastAsia="Arial"/>
                <w:color w:val="auto"/>
                <w:spacing w:val="0"/>
                <w:position w:val="0"/>
                <w:sz w:val="24"/>
                <w:shd w:fill="auto" w:val="clear"/>
              </w:rPr>
              <w:t xml:space="preserve">»</w:t>
            </w:r>
          </w:p>
          <w:p>
            <w:pPr>
              <w:numPr>
                <w:ilvl w:val="0"/>
                <w:numId w:val="39"/>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ζωγραφική τα γυαλιά της διαφορετικότητας</w:t>
            </w:r>
          </w:p>
          <w:p>
            <w:pPr>
              <w:numPr>
                <w:ilvl w:val="0"/>
                <w:numId w:val="39"/>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συζήτηση</w:t>
            </w:r>
          </w:p>
          <w:p>
            <w:pPr>
              <w:numPr>
                <w:ilvl w:val="0"/>
                <w:numId w:val="39"/>
              </w:numPr>
              <w:spacing w:before="0" w:after="0" w:line="276"/>
              <w:ind w:right="0" w:left="720" w:hanging="360"/>
              <w:jc w:val="left"/>
              <w:rPr>
                <w:color w:val="auto"/>
                <w:spacing w:val="0"/>
                <w:position w:val="0"/>
                <w:shd w:fill="auto" w:val="clear"/>
              </w:rPr>
            </w:pPr>
            <w:r>
              <w:rPr>
                <w:rFonts w:ascii="Arial" w:hAnsi="Arial" w:cs="Arial" w:eastAsia="Arial"/>
                <w:color w:val="auto"/>
                <w:spacing w:val="0"/>
                <w:position w:val="0"/>
                <w:sz w:val="24"/>
                <w:shd w:fill="auto" w:val="clear"/>
              </w:rPr>
              <w:t xml:space="preserve">αναστοχασμός</w:t>
            </w:r>
          </w:p>
        </w:tc>
      </w:tr>
      <w:tr>
        <w:trPr>
          <w:trHeight w:val="775"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24"/>
                <w:shd w:fill="auto" w:val="clear"/>
              </w:rPr>
              <w:t xml:space="preserve">Να καλλιεργήσουν και να αναπτύξουν θετικές στάσεις στην διαφορετικότητα. Να αναπτύξουν την κριτική τους σκέψη. Να αποδέχονται τον εαυτό τους και τον διπλανό τους .</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Τίτλος</w:t>
            </w:r>
            <w:r>
              <w:rPr>
                <w:rFonts w:ascii="Arial" w:hAnsi="Arial" w:cs="Arial" w:eastAsia="Arial"/>
                <w:color w:val="auto"/>
                <w:spacing w:val="0"/>
                <w:position w:val="0"/>
                <w:sz w:val="24"/>
                <w:shd w:fill="auto" w:val="clear"/>
              </w:rPr>
              <w:t xml:space="preserve"> :</w:t>
            </w: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Το κάτι διαφορετικό…</w:t>
            </w:r>
          </w:p>
          <w:p>
            <w:pPr>
              <w:spacing w:before="0" w:after="0" w:line="276"/>
              <w:ind w:right="0" w:left="0" w:firstLine="0"/>
              <w:jc w:val="center"/>
              <w:rPr>
                <w:color w:val="auto"/>
                <w:spacing w:val="0"/>
                <w:position w:val="0"/>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4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Ανάγνωση παραμυθιού: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Το κάτι άλλο</w:t>
            </w:r>
            <w:r>
              <w:rPr>
                <w:rFonts w:ascii="Arial" w:hAnsi="Arial" w:cs="Arial" w:eastAsia="Arial"/>
                <w:color w:val="auto"/>
                <w:spacing w:val="0"/>
                <w:position w:val="0"/>
                <w:sz w:val="24"/>
                <w:shd w:fill="auto" w:val="clear"/>
              </w:rPr>
              <w:t xml:space="preserve">»</w:t>
            </w:r>
          </w:p>
          <w:p>
            <w:pPr>
              <w:numPr>
                <w:ilvl w:val="0"/>
                <w:numId w:val="4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προβολή βίντεο</w:t>
            </w:r>
          </w:p>
          <w:p>
            <w:pPr>
              <w:numPr>
                <w:ilvl w:val="0"/>
                <w:numId w:val="4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δραματοποίηση</w:t>
            </w:r>
          </w:p>
          <w:p>
            <w:pPr>
              <w:numPr>
                <w:ilvl w:val="0"/>
                <w:numId w:val="4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παιχνίδια ρόλων</w:t>
            </w:r>
          </w:p>
          <w:p>
            <w:pPr>
              <w:numPr>
                <w:ilvl w:val="0"/>
                <w:numId w:val="4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φύλλο εργασίας</w:t>
            </w:r>
          </w:p>
          <w:p>
            <w:pPr>
              <w:numPr>
                <w:ilvl w:val="0"/>
                <w:numId w:val="44"/>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αναστοχασμός</w:t>
            </w:r>
          </w:p>
          <w:p>
            <w:pPr>
              <w:spacing w:before="0" w:after="0" w:line="276"/>
              <w:ind w:right="0" w:left="0" w:firstLine="0"/>
              <w:jc w:val="left"/>
              <w:rPr>
                <w:color w:val="auto"/>
                <w:spacing w:val="0"/>
                <w:position w:val="0"/>
                <w:shd w:fill="auto" w:val="clear"/>
              </w:rPr>
            </w:pPr>
          </w:p>
        </w:tc>
      </w:tr>
      <w:tr>
        <w:trPr>
          <w:trHeight w:val="721"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24"/>
                <w:shd w:fill="auto" w:val="clear"/>
              </w:rPr>
              <w:t xml:space="preserve">Να συνειδητοποιήσουν  και να αντιληφθούν και οι ίδιοι την αξία του διαφορετικού. Να κατανοήσουν τη σπουδαιότητα του να δείχνουν σεβασμό στη διαφορετικότητα. Να γνωρίσουν  τις ομοιότητες και τις διαφορές ανθρώπων διαφορετικών πολιτιστικών ομάδων και λαών. Να αναπτύξουν δεξιότητες επικοινωνίας με άλλα πρόσωπα ξεπερνώντας τα στερεότυπα, το διαχωρισμό και την προκατάληψη.</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Τίτλος:</w:t>
            </w:r>
          </w:p>
          <w:p>
            <w:pPr>
              <w:spacing w:before="0" w:after="0" w:line="240"/>
              <w:ind w:right="0" w:left="0" w:firstLine="0"/>
              <w:jc w:val="center"/>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Όλοι  ίσοι… όλοι διαφορετικοί…</w:t>
            </w:r>
          </w:p>
          <w:p>
            <w:pPr>
              <w:spacing w:before="0" w:after="0" w:line="240"/>
              <w:ind w:right="0" w:left="0" w:firstLine="0"/>
              <w:jc w:val="center"/>
              <w:rPr>
                <w:spacing w:val="0"/>
                <w:position w:val="0"/>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50"/>
              </w:numPr>
              <w:spacing w:before="0" w:after="0" w:line="276"/>
              <w:ind w:right="0" w:left="720" w:hanging="36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Προβολή βίντεο για την διαφορετικότητα</w:t>
            </w:r>
          </w:p>
          <w:p>
            <w:pPr>
              <w:numPr>
                <w:ilvl w:val="0"/>
                <w:numId w:val="50"/>
              </w:numPr>
              <w:spacing w:before="0" w:after="0" w:line="276"/>
              <w:ind w:right="0" w:left="720" w:hanging="36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Κατασκευή μικρής ατομικής αφίσας &lt;&lt;όλοι ίσοι …όλοι διαφορετικοί&gt;&gt;</w:t>
            </w:r>
          </w:p>
          <w:p>
            <w:pPr>
              <w:numPr>
                <w:ilvl w:val="0"/>
                <w:numId w:val="50"/>
              </w:numPr>
              <w:spacing w:before="0" w:after="0" w:line="276"/>
              <w:ind w:right="0" w:left="720" w:hanging="36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Αποτύπωση προσωπικού συναισθήματος</w:t>
            </w:r>
          </w:p>
          <w:p>
            <w:pPr>
              <w:numPr>
                <w:ilvl w:val="0"/>
                <w:numId w:val="50"/>
              </w:numPr>
              <w:spacing w:before="0" w:after="0" w:line="276"/>
              <w:ind w:right="0" w:left="720" w:hanging="360"/>
              <w:jc w:val="both"/>
              <w:rPr>
                <w:color w:val="auto"/>
                <w:spacing w:val="0"/>
                <w:position w:val="0"/>
                <w:shd w:fill="auto" w:val="clear"/>
              </w:rPr>
            </w:pPr>
            <w:r>
              <w:rPr>
                <w:rFonts w:ascii="Arial" w:hAnsi="Arial" w:cs="Arial" w:eastAsia="Arial"/>
                <w:color w:val="auto"/>
                <w:spacing w:val="0"/>
                <w:position w:val="0"/>
                <w:sz w:val="24"/>
                <w:shd w:fill="auto" w:val="clear"/>
              </w:rPr>
              <w:t xml:space="preserve">Αναστοχασμός</w:t>
            </w:r>
          </w:p>
        </w:tc>
      </w:tr>
      <w:tr>
        <w:trPr>
          <w:trHeight w:val="681"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24"/>
                <w:shd w:fill="auto" w:val="clear"/>
              </w:rPr>
              <w:t xml:space="preserve">Τα παιδιά να ευαισθητοποιηθούν σε θέματα διαφορετικότητας και αποδοχής του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άλλου</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Να αλλάξουν  συνολικά στάση απέναντι στο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διαφορετικό</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παιδί, που έχει τα δικά του ιδιαίτερα χαρακτηριστικά, αλλά ταυτόχρονα είναι ισότι</w:t>
            </w:r>
            <w:r>
              <w:rPr>
                <w:rFonts w:ascii="Arial" w:hAnsi="Arial" w:cs="Arial" w:eastAsia="Arial"/>
                <w:color w:val="auto"/>
                <w:spacing w:val="0"/>
                <w:position w:val="0"/>
                <w:sz w:val="24"/>
                <w:shd w:fill="auto" w:val="clear"/>
              </w:rPr>
              <w:t xml:space="preserve">µ</w:t>
            </w:r>
            <w:r>
              <w:rPr>
                <w:rFonts w:ascii="Arial" w:hAnsi="Arial" w:cs="Arial" w:eastAsia="Arial"/>
                <w:color w:val="auto"/>
                <w:spacing w:val="0"/>
                <w:position w:val="0"/>
                <w:sz w:val="24"/>
                <w:shd w:fill="auto" w:val="clear"/>
              </w:rPr>
              <w:t xml:space="preserve">ο και έχει </w:t>
            </w:r>
            <w:r>
              <w:rPr>
                <w:rFonts w:ascii="Arial" w:hAnsi="Arial" w:cs="Arial" w:eastAsia="Arial"/>
                <w:color w:val="auto"/>
                <w:spacing w:val="0"/>
                <w:position w:val="0"/>
                <w:sz w:val="24"/>
                <w:shd w:fill="auto" w:val="clear"/>
              </w:rPr>
              <w:t xml:space="preserve">µ</w:t>
            </w:r>
            <w:r>
              <w:rPr>
                <w:rFonts w:ascii="Arial" w:hAnsi="Arial" w:cs="Arial" w:eastAsia="Arial"/>
                <w:color w:val="auto"/>
                <w:spacing w:val="0"/>
                <w:position w:val="0"/>
                <w:sz w:val="24"/>
                <w:shd w:fill="auto" w:val="clear"/>
              </w:rPr>
              <w:t xml:space="preserve">ια θέση ανά</w:t>
            </w:r>
            <w:r>
              <w:rPr>
                <w:rFonts w:ascii="Arial" w:hAnsi="Arial" w:cs="Arial" w:eastAsia="Arial"/>
                <w:color w:val="auto"/>
                <w:spacing w:val="0"/>
                <w:position w:val="0"/>
                <w:sz w:val="24"/>
                <w:shd w:fill="auto" w:val="clear"/>
              </w:rPr>
              <w:t xml:space="preserve">µ</w:t>
            </w:r>
            <w:r>
              <w:rPr>
                <w:rFonts w:ascii="Arial" w:hAnsi="Arial" w:cs="Arial" w:eastAsia="Arial"/>
                <w:color w:val="auto"/>
                <w:spacing w:val="0"/>
                <w:position w:val="0"/>
                <w:sz w:val="24"/>
                <w:shd w:fill="auto" w:val="clear"/>
              </w:rPr>
              <w:t xml:space="preserve">εσά τους.</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Τίτλος</w:t>
            </w:r>
            <w:r>
              <w:rPr>
                <w:rFonts w:ascii="Arial" w:hAnsi="Arial" w:cs="Arial" w:eastAsia="Arial"/>
                <w:color w:val="auto"/>
                <w:spacing w:val="0"/>
                <w:position w:val="0"/>
                <w:sz w:val="24"/>
                <w:shd w:fill="auto" w:val="clear"/>
              </w:rPr>
              <w:t xml:space="preserve"> :</w:t>
            </w: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Όλη η γη μια παρέα…</w:t>
            </w:r>
          </w:p>
          <w:p>
            <w:pPr>
              <w:spacing w:before="0" w:after="0" w:line="276"/>
              <w:ind w:right="0" w:left="0" w:firstLine="0"/>
              <w:jc w:val="center"/>
              <w:rPr>
                <w:rFonts w:ascii="Arial" w:hAnsi="Arial" w:cs="Arial" w:eastAsia="Arial"/>
                <w:color w:val="auto"/>
                <w:spacing w:val="0"/>
                <w:position w:val="0"/>
                <w:sz w:val="24"/>
                <w:shd w:fill="auto" w:val="clear"/>
              </w:rPr>
            </w:pPr>
          </w:p>
          <w:p>
            <w:pPr>
              <w:spacing w:before="0" w:after="0" w:line="276"/>
              <w:ind w:right="0" w:left="0" w:firstLine="0"/>
              <w:jc w:val="center"/>
              <w:rPr>
                <w:color w:val="auto"/>
                <w:spacing w:val="0"/>
                <w:position w:val="0"/>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Προβολή εκπαιδευτικού βίντεο με το τραγούδι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αν όλα τα παιδιά της γης</w:t>
            </w:r>
            <w:r>
              <w:rPr>
                <w:rFonts w:ascii="Arial" w:hAnsi="Arial" w:cs="Arial" w:eastAsia="Arial"/>
                <w:color w:val="auto"/>
                <w:spacing w:val="0"/>
                <w:position w:val="0"/>
                <w:sz w:val="24"/>
                <w:shd w:fill="auto" w:val="clear"/>
              </w:rPr>
              <w:t xml:space="preserve">»</w:t>
            </w:r>
          </w:p>
          <w:p>
            <w:pPr>
              <w:numPr>
                <w:ilvl w:val="0"/>
                <w:numId w:val="56"/>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κατασκευή και αποτύπωση του τραγουδιού</w:t>
            </w:r>
          </w:p>
          <w:p>
            <w:pPr>
              <w:numPr>
                <w:ilvl w:val="0"/>
                <w:numId w:val="56"/>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συζήτηση</w:t>
            </w:r>
          </w:p>
          <w:p>
            <w:pPr>
              <w:numPr>
                <w:ilvl w:val="0"/>
                <w:numId w:val="56"/>
              </w:numPr>
              <w:spacing w:before="0" w:after="0" w:line="276"/>
              <w:ind w:right="0" w:left="720" w:hanging="360"/>
              <w:jc w:val="left"/>
              <w:rPr>
                <w:color w:val="auto"/>
                <w:spacing w:val="0"/>
                <w:position w:val="0"/>
                <w:shd w:fill="auto" w:val="clear"/>
              </w:rPr>
            </w:pPr>
            <w:r>
              <w:rPr>
                <w:rFonts w:ascii="Arial" w:hAnsi="Arial" w:cs="Arial" w:eastAsia="Arial"/>
                <w:color w:val="auto"/>
                <w:spacing w:val="0"/>
                <w:position w:val="0"/>
                <w:sz w:val="24"/>
                <w:shd w:fill="auto" w:val="clear"/>
              </w:rPr>
              <w:t xml:space="preserve">αναστοχασμός</w:t>
            </w:r>
          </w:p>
        </w:tc>
      </w:tr>
      <w:tr>
        <w:trPr>
          <w:trHeight w:val="743"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24"/>
                <w:shd w:fill="auto" w:val="clear"/>
              </w:rPr>
              <w:t xml:space="preserve">Να αναγνωρίσουν οι μαθητές  τα συναισθήματα που βιώνουνσε μια διαφορετική  κοινωνία. Να μάθουν να διαχειρίζονται το αυτοσυναίσθημα και να ενισχυθεί η ανθεκτικότητά τους.Να ακούσουν τραγούδι για να αποβάλλουν το άγχος τους που προκαλείται από την ανασφάλεια της διαφορετικότητας και να αισθανθούν ομάδα τραγουδώντας όλοι μαζί.</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Τίτλος</w:t>
            </w:r>
            <w:r>
              <w:rPr>
                <w:rFonts w:ascii="Arial" w:hAnsi="Arial" w:cs="Arial" w:eastAsia="Arial"/>
                <w:color w:val="auto"/>
                <w:spacing w:val="0"/>
                <w:position w:val="0"/>
                <w:sz w:val="24"/>
                <w:shd w:fill="auto" w:val="clear"/>
              </w:rPr>
              <w:t xml:space="preserve"> :</w:t>
            </w: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Ο καθένας μας είναι μοναδικός…</w:t>
            </w:r>
          </w:p>
          <w:p>
            <w:pPr>
              <w:spacing w:before="0" w:after="0" w:line="276"/>
              <w:ind w:right="0" w:left="0" w:firstLine="0"/>
              <w:jc w:val="center"/>
              <w:rPr>
                <w:color w:val="auto"/>
                <w:spacing w:val="0"/>
                <w:position w:val="0"/>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61"/>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αναγνώριση συναισθημάτων</w:t>
            </w:r>
          </w:p>
          <w:p>
            <w:pPr>
              <w:numPr>
                <w:ilvl w:val="0"/>
                <w:numId w:val="61"/>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προβολή βίντεο</w:t>
            </w:r>
          </w:p>
          <w:p>
            <w:pPr>
              <w:numPr>
                <w:ilvl w:val="0"/>
                <w:numId w:val="61"/>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παρέμβαση και διαχείριση αυτοσυναισθήματος</w:t>
            </w:r>
          </w:p>
          <w:p>
            <w:pPr>
              <w:numPr>
                <w:ilvl w:val="0"/>
                <w:numId w:val="61"/>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ακρόαση τραγουδιού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εγώ είμαι εγώ</w:t>
            </w:r>
            <w:r>
              <w:rPr>
                <w:rFonts w:ascii="Arial" w:hAnsi="Arial" w:cs="Arial" w:eastAsia="Arial"/>
                <w:color w:val="auto"/>
                <w:spacing w:val="0"/>
                <w:position w:val="0"/>
                <w:sz w:val="24"/>
                <w:shd w:fill="auto" w:val="clear"/>
              </w:rPr>
              <w:t xml:space="preserve">»</w:t>
            </w:r>
          </w:p>
          <w:p>
            <w:pPr>
              <w:numPr>
                <w:ilvl w:val="0"/>
                <w:numId w:val="61"/>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κατασκευή καρτέλας</w:t>
            </w:r>
          </w:p>
          <w:p>
            <w:pPr>
              <w:numPr>
                <w:ilvl w:val="0"/>
                <w:numId w:val="61"/>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συζήτηση</w:t>
            </w:r>
          </w:p>
          <w:p>
            <w:pPr>
              <w:numPr>
                <w:ilvl w:val="0"/>
                <w:numId w:val="61"/>
              </w:numPr>
              <w:spacing w:before="0" w:after="0" w:line="276"/>
              <w:ind w:right="0" w:left="720" w:hanging="360"/>
              <w:jc w:val="left"/>
              <w:rPr>
                <w:color w:val="auto"/>
                <w:spacing w:val="0"/>
                <w:position w:val="0"/>
                <w:shd w:fill="auto" w:val="clear"/>
              </w:rPr>
            </w:pPr>
            <w:r>
              <w:rPr>
                <w:rFonts w:ascii="Arial" w:hAnsi="Arial" w:cs="Arial" w:eastAsia="Arial"/>
                <w:color w:val="auto"/>
                <w:spacing w:val="0"/>
                <w:position w:val="0"/>
                <w:sz w:val="24"/>
                <w:shd w:fill="auto" w:val="clear"/>
              </w:rPr>
              <w:t xml:space="preserve">αναστοχασμός</w:t>
            </w:r>
          </w:p>
        </w:tc>
      </w:tr>
      <w:tr>
        <w:trPr>
          <w:trHeight w:val="982"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00" w:after="1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Να συνειδητοποιήσουν την διαφορετικότητά τους, να μάθουν να σέβονται και να αποδέχονται την ιδιαιτερότητα του άλλου είτε αφορά διαφορές στη σωματική ή την πνευματική του κατάσταση, το φύλο, τη φυλή, το χρώμα, τη θρησκεία ή τη γλώσσα.Να συνειδητοποιήσουν πως η διαφορετικότητα του άλλου δεν αποτελεί εμπόδιο, να διώξουν από την ψυχή τους αρνητικά συναισθήματα, όπως φόβος, επιθετικότητα και να αντιληφθούν πως όλοι οι άνθρωποι έχουν θέση σ’ αυτόν τον κόσμο, που οφείλουμε να τον κάνουμε καλύτερο ξορκίζοντας κάθε είδους ρατσισμό.</w:t>
            </w:r>
          </w:p>
          <w:p>
            <w:pPr>
              <w:spacing w:before="100" w:after="100" w:line="240"/>
              <w:ind w:right="0" w:left="0" w:firstLine="0"/>
              <w:jc w:val="left"/>
              <w:rPr>
                <w:color w:val="auto"/>
                <w:spacing w:val="0"/>
                <w:position w:val="0"/>
                <w:shd w:fill="auto" w:val="clear"/>
              </w:rPr>
            </w:pPr>
            <w:r>
              <w:rPr>
                <w:rFonts w:ascii="Arial" w:hAnsi="Arial" w:cs="Arial" w:eastAsia="Arial"/>
                <w:color w:val="auto"/>
                <w:spacing w:val="0"/>
                <w:position w:val="0"/>
                <w:sz w:val="24"/>
                <w:shd w:fill="auto" w:val="clear"/>
              </w:rPr>
              <w:t xml:space="preserve">Ανακεφαλαίωση.</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Arial" w:hAnsi="Arial" w:cs="Arial" w:eastAsia="Arial"/>
                <w:color w:val="auto"/>
                <w:spacing w:val="0"/>
                <w:position w:val="0"/>
                <w:sz w:val="24"/>
                <w:u w:val="single"/>
                <w:shd w:fill="auto" w:val="clear"/>
              </w:rPr>
            </w:pPr>
          </w:p>
          <w:p>
            <w:pPr>
              <w:spacing w:before="0" w:after="0" w:line="276"/>
              <w:ind w:right="0" w:left="0" w:firstLine="0"/>
              <w:jc w:val="center"/>
              <w:rPr>
                <w:rFonts w:ascii="Arial" w:hAnsi="Arial" w:cs="Arial" w:eastAsia="Arial"/>
                <w:color w:val="auto"/>
                <w:spacing w:val="0"/>
                <w:position w:val="0"/>
                <w:sz w:val="24"/>
                <w:u w:val="single"/>
                <w:shd w:fill="auto" w:val="clear"/>
              </w:rPr>
            </w:pPr>
          </w:p>
          <w:p>
            <w:pPr>
              <w:spacing w:before="0" w:after="0" w:line="276"/>
              <w:ind w:right="0" w:left="0" w:firstLine="0"/>
              <w:jc w:val="center"/>
              <w:rPr>
                <w:rFonts w:ascii="Arial" w:hAnsi="Arial" w:cs="Arial" w:eastAsia="Arial"/>
                <w:color w:val="auto"/>
                <w:spacing w:val="0"/>
                <w:position w:val="0"/>
                <w:sz w:val="24"/>
                <w:u w:val="single"/>
                <w:shd w:fill="auto" w:val="clear"/>
              </w:rPr>
            </w:pPr>
          </w:p>
          <w:p>
            <w:pPr>
              <w:spacing w:before="0" w:after="0" w:line="276"/>
              <w:ind w:right="0" w:left="0" w:firstLine="0"/>
              <w:jc w:val="center"/>
              <w:rPr>
                <w:rFonts w:ascii="Arial" w:hAnsi="Arial" w:cs="Arial" w:eastAsia="Arial"/>
                <w:color w:val="auto"/>
                <w:spacing w:val="0"/>
                <w:position w:val="0"/>
                <w:sz w:val="24"/>
                <w:u w:val="single"/>
                <w:shd w:fill="auto" w:val="clear"/>
              </w:rPr>
            </w:pPr>
          </w:p>
          <w:p>
            <w:pPr>
              <w:spacing w:before="0" w:after="0" w:line="276"/>
              <w:ind w:right="0" w:left="0" w:firstLine="0"/>
              <w:jc w:val="center"/>
              <w:rPr>
                <w:rFonts w:ascii="Arial" w:hAnsi="Arial" w:cs="Arial" w:eastAsia="Arial"/>
                <w:color w:val="auto"/>
                <w:spacing w:val="0"/>
                <w:position w:val="0"/>
                <w:sz w:val="24"/>
                <w:u w:val="single"/>
                <w:shd w:fill="auto" w:val="clear"/>
              </w:rPr>
            </w:pP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Τίτλος</w:t>
            </w:r>
            <w:r>
              <w:rPr>
                <w:rFonts w:ascii="Arial" w:hAnsi="Arial" w:cs="Arial" w:eastAsia="Arial"/>
                <w:color w:val="auto"/>
                <w:spacing w:val="0"/>
                <w:position w:val="0"/>
                <w:sz w:val="24"/>
                <w:shd w:fill="auto" w:val="clear"/>
              </w:rPr>
              <w:t xml:space="preserve"> :</w:t>
            </w: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Το στεφάνι της διαφορετικότητας...</w:t>
            </w:r>
          </w:p>
          <w:p>
            <w:pPr>
              <w:spacing w:before="0" w:after="0" w:line="276"/>
              <w:ind w:right="0" w:left="0" w:firstLine="0"/>
              <w:jc w:val="center"/>
              <w:rPr>
                <w:color w:val="auto"/>
                <w:spacing w:val="0"/>
                <w:position w:val="0"/>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720" w:firstLine="0"/>
              <w:jc w:val="left"/>
              <w:rPr>
                <w:rFonts w:ascii="Arial" w:hAnsi="Arial" w:cs="Arial" w:eastAsia="Arial"/>
                <w:color w:val="auto"/>
                <w:spacing w:val="0"/>
                <w:position w:val="0"/>
                <w:sz w:val="24"/>
                <w:shd w:fill="auto" w:val="clear"/>
              </w:rPr>
            </w:pPr>
          </w:p>
          <w:p>
            <w:pPr>
              <w:spacing w:before="0" w:after="0" w:line="276"/>
              <w:ind w:right="0" w:left="720" w:firstLine="0"/>
              <w:jc w:val="left"/>
              <w:rPr>
                <w:rFonts w:ascii="Arial" w:hAnsi="Arial" w:cs="Arial" w:eastAsia="Arial"/>
                <w:color w:val="auto"/>
                <w:spacing w:val="0"/>
                <w:position w:val="0"/>
                <w:sz w:val="24"/>
                <w:shd w:fill="auto" w:val="clear"/>
              </w:rPr>
            </w:pPr>
          </w:p>
          <w:p>
            <w:pPr>
              <w:spacing w:before="0" w:after="0" w:line="276"/>
              <w:ind w:right="0" w:left="720" w:firstLine="0"/>
              <w:jc w:val="left"/>
              <w:rPr>
                <w:rFonts w:ascii="Arial" w:hAnsi="Arial" w:cs="Arial" w:eastAsia="Arial"/>
                <w:color w:val="auto"/>
                <w:spacing w:val="0"/>
                <w:position w:val="0"/>
                <w:sz w:val="24"/>
                <w:shd w:fill="auto" w:val="clear"/>
              </w:rPr>
            </w:pPr>
          </w:p>
          <w:p>
            <w:pPr>
              <w:spacing w:before="0" w:after="0" w:line="276"/>
              <w:ind w:right="0" w:left="720" w:firstLine="0"/>
              <w:jc w:val="left"/>
              <w:rPr>
                <w:rFonts w:ascii="Arial" w:hAnsi="Arial" w:cs="Arial" w:eastAsia="Arial"/>
                <w:color w:val="auto"/>
                <w:spacing w:val="0"/>
                <w:position w:val="0"/>
                <w:sz w:val="24"/>
                <w:shd w:fill="auto" w:val="clear"/>
              </w:rPr>
            </w:pPr>
          </w:p>
          <w:p>
            <w:pPr>
              <w:numPr>
                <w:ilvl w:val="0"/>
                <w:numId w:val="67"/>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ζωγραφική</w:t>
            </w:r>
          </w:p>
          <w:p>
            <w:pPr>
              <w:numPr>
                <w:ilvl w:val="0"/>
                <w:numId w:val="67"/>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φύλλο εργασίας</w:t>
            </w:r>
          </w:p>
          <w:p>
            <w:pPr>
              <w:numPr>
                <w:ilvl w:val="0"/>
                <w:numId w:val="67"/>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ανακεφαλαίωση</w:t>
            </w:r>
          </w:p>
          <w:p>
            <w:pPr>
              <w:numPr>
                <w:ilvl w:val="0"/>
                <w:numId w:val="67"/>
              </w:numPr>
              <w:spacing w:before="0" w:after="0" w:line="276"/>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συζήτηση </w:t>
            </w:r>
          </w:p>
          <w:p>
            <w:pPr>
              <w:numPr>
                <w:ilvl w:val="0"/>
                <w:numId w:val="67"/>
              </w:numPr>
              <w:spacing w:before="0" w:after="0" w:line="276"/>
              <w:ind w:right="0" w:left="720" w:hanging="360"/>
              <w:jc w:val="left"/>
              <w:rPr>
                <w:color w:val="auto"/>
                <w:spacing w:val="0"/>
                <w:position w:val="0"/>
                <w:shd w:fill="auto" w:val="clear"/>
              </w:rPr>
            </w:pPr>
            <w:r>
              <w:rPr>
                <w:rFonts w:ascii="Arial" w:hAnsi="Arial" w:cs="Arial" w:eastAsia="Arial"/>
                <w:color w:val="auto"/>
                <w:spacing w:val="0"/>
                <w:position w:val="0"/>
                <w:sz w:val="24"/>
                <w:shd w:fill="auto" w:val="clear"/>
              </w:rPr>
              <w:t xml:space="preserve">αναστοχασμός</w:t>
            </w:r>
          </w:p>
        </w:tc>
      </w:tr>
    </w:tbl>
    <w:p>
      <w:pPr>
        <w:spacing w:before="0" w:after="0" w:line="240"/>
        <w:ind w:right="0" w:left="567" w:hanging="567"/>
        <w:jc w:val="both"/>
        <w:rPr>
          <w:rFonts w:ascii="Arial" w:hAnsi="Arial" w:cs="Arial" w:eastAsia="Arial"/>
          <w:color w:val="auto"/>
          <w:spacing w:val="0"/>
          <w:position w:val="0"/>
          <w:sz w:val="24"/>
          <w:shd w:fill="auto" w:val="clear"/>
        </w:rPr>
      </w:pPr>
    </w:p>
    <w:tbl>
      <w:tblPr/>
      <w:tblGrid>
        <w:gridCol w:w="9859"/>
      </w:tblGrid>
      <w:tr>
        <w:trPr>
          <w:trHeight w:val="109" w:hRule="auto"/>
          <w:jc w:val="left"/>
        </w:trPr>
        <w:tc>
          <w:tcPr>
            <w:tcW w:w="98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24"/>
                <w:shd w:fill="auto" w:val="clear"/>
              </w:rPr>
              <w:t xml:space="preserve">Εκπαιδευτικό Υλικό/ Συνδέσεις /Βιβλιογραφία</w:t>
            </w:r>
          </w:p>
        </w:tc>
      </w:tr>
    </w:tbl>
    <w:p>
      <w:pPr>
        <w:spacing w:before="0" w:after="0" w:line="276"/>
        <w:ind w:right="0" w:left="567" w:hanging="567"/>
        <w:jc w:val="both"/>
        <w:rPr>
          <w:rFonts w:ascii="Calibri" w:hAnsi="Calibri" w:cs="Calibri" w:eastAsia="Calibri"/>
          <w:color w:val="auto"/>
          <w:spacing w:val="0"/>
          <w:position w:val="0"/>
          <w:sz w:val="22"/>
          <w:shd w:fill="auto" w:val="clear"/>
        </w:rPr>
      </w:pPr>
      <w:r>
        <w:object w:dxaOrig="8171" w:dyaOrig="6129">
          <v:rect xmlns:o="urn:schemas-microsoft-com:office:office" xmlns:v="urn:schemas-microsoft-com:vml" id="rectole0000000001" style="width:408.550000pt;height:306.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567" w:hanging="567"/>
        <w:jc w:val="both"/>
        <w:rPr>
          <w:rFonts w:ascii="Calibri" w:hAnsi="Calibri" w:cs="Calibri" w:eastAsia="Calibri"/>
          <w:color w:val="auto"/>
          <w:spacing w:val="0"/>
          <w:position w:val="0"/>
          <w:sz w:val="22"/>
          <w:shd w:fill="auto" w:val="clear"/>
        </w:rPr>
      </w:pPr>
      <w:r>
        <w:object w:dxaOrig="8003" w:dyaOrig="6003">
          <v:rect xmlns:o="urn:schemas-microsoft-com:office:office" xmlns:v="urn:schemas-microsoft-com:vml" id="rectole0000000002" style="width:400.150000pt;height:300.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567" w:hanging="567"/>
        <w:jc w:val="both"/>
        <w:rPr>
          <w:rFonts w:ascii="Calibri" w:hAnsi="Calibri" w:cs="Calibri" w:eastAsia="Calibri"/>
          <w:color w:val="auto"/>
          <w:spacing w:val="0"/>
          <w:position w:val="0"/>
          <w:sz w:val="22"/>
          <w:shd w:fill="auto" w:val="clear"/>
        </w:rPr>
      </w:pPr>
      <w:r>
        <w:object w:dxaOrig="8640" w:dyaOrig="5040">
          <v:rect xmlns:o="urn:schemas-microsoft-com:office:office" xmlns:v="urn:schemas-microsoft-com:vml" id="rectole0000000003" style="width:432.000000pt;height:252.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Dib" DrawAspect="Content" ObjectID="0000000003" ShapeID="rectole0000000003" r:id="docRId6"/>
        </w:object>
      </w:r>
    </w:p>
    <w:p>
      <w:pPr>
        <w:spacing w:before="0" w:after="0" w:line="276"/>
        <w:ind w:right="0" w:left="567" w:hanging="567"/>
        <w:jc w:val="both"/>
        <w:rPr>
          <w:rFonts w:ascii="Calibri" w:hAnsi="Calibri" w:cs="Calibri" w:eastAsia="Calibri"/>
          <w:color w:val="auto"/>
          <w:spacing w:val="0"/>
          <w:position w:val="0"/>
          <w:sz w:val="22"/>
          <w:shd w:fill="auto" w:val="clear"/>
        </w:rPr>
      </w:pPr>
    </w:p>
    <w:p>
      <w:pPr>
        <w:spacing w:before="0" w:after="0" w:line="276"/>
        <w:ind w:right="0" w:left="567" w:hanging="567"/>
        <w:jc w:val="both"/>
        <w:rPr>
          <w:rFonts w:ascii="Calibri" w:hAnsi="Calibri" w:cs="Calibri" w:eastAsia="Calibri"/>
          <w:color w:val="auto"/>
          <w:spacing w:val="0"/>
          <w:position w:val="0"/>
          <w:sz w:val="22"/>
          <w:shd w:fill="auto" w:val="clear"/>
        </w:rPr>
      </w:pPr>
    </w:p>
    <w:p>
      <w:pPr>
        <w:spacing w:before="0" w:after="0" w:line="276"/>
        <w:ind w:right="0" w:left="567" w:hanging="567"/>
        <w:jc w:val="both"/>
        <w:rPr>
          <w:rFonts w:ascii="Arial" w:hAnsi="Arial" w:cs="Arial" w:eastAsia="Arial"/>
          <w:color w:val="auto"/>
          <w:spacing w:val="0"/>
          <w:position w:val="0"/>
          <w:sz w:val="24"/>
          <w:shd w:fill="auto" w:val="clear"/>
        </w:rPr>
      </w:pPr>
    </w:p>
    <w:p>
      <w:pPr>
        <w:spacing w:before="0" w:after="0" w:line="240"/>
        <w:ind w:right="0" w:left="567" w:hanging="567"/>
        <w:jc w:val="both"/>
        <w:rPr>
          <w:rFonts w:ascii="Arial" w:hAnsi="Arial" w:cs="Arial" w:eastAsia="Arial"/>
          <w:color w:val="auto"/>
          <w:spacing w:val="0"/>
          <w:position w:val="0"/>
          <w:sz w:val="24"/>
          <w:shd w:fill="auto" w:val="clear"/>
        </w:rPr>
      </w:pPr>
      <w:r>
        <w:object w:dxaOrig="7680" w:dyaOrig="5279">
          <v:rect xmlns:o="urn:schemas-microsoft-com:office:office" xmlns:v="urn:schemas-microsoft-com:vml" id="rectole0000000004" style="width:384.000000pt;height:263.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Dib" DrawAspect="Content" ObjectID="0000000004" ShapeID="rectole0000000004" r:id="docRId8"/>
        </w:object>
      </w:r>
    </w:p>
    <w:p>
      <w:pPr>
        <w:spacing w:before="0" w:after="0" w:line="240"/>
        <w:ind w:right="0" w:left="567" w:hanging="567"/>
        <w:jc w:val="both"/>
        <w:rPr>
          <w:rFonts w:ascii="Arial" w:hAnsi="Arial" w:cs="Arial" w:eastAsia="Arial"/>
          <w:color w:val="auto"/>
          <w:spacing w:val="0"/>
          <w:position w:val="0"/>
          <w:sz w:val="24"/>
          <w:shd w:fill="auto" w:val="clear"/>
        </w:rPr>
      </w:pPr>
      <w:r>
        <w:object w:dxaOrig="5669" w:dyaOrig="6914">
          <v:rect xmlns:o="urn:schemas-microsoft-com:office:office" xmlns:v="urn:schemas-microsoft-com:vml" id="rectole0000000005" style="width:283.450000pt;height:345.7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Dib" DrawAspect="Content" ObjectID="0000000005" ShapeID="rectole0000000005" r:id="docRId10"/>
        </w:object>
      </w:r>
    </w:p>
    <w:p>
      <w:pPr>
        <w:spacing w:before="0" w:after="0" w:line="240"/>
        <w:ind w:right="0" w:left="567" w:hanging="567"/>
        <w:jc w:val="both"/>
        <w:rPr>
          <w:rFonts w:ascii="Arial" w:hAnsi="Arial" w:cs="Arial" w:eastAsia="Arial"/>
          <w:color w:val="auto"/>
          <w:spacing w:val="0"/>
          <w:position w:val="0"/>
          <w:sz w:val="24"/>
          <w:shd w:fill="auto" w:val="clear"/>
        </w:rPr>
      </w:pPr>
      <w:r>
        <w:object w:dxaOrig="4589" w:dyaOrig="6614">
          <v:rect xmlns:o="urn:schemas-microsoft-com:office:office" xmlns:v="urn:schemas-microsoft-com:vml" id="rectole0000000006" style="width:229.450000pt;height:330.7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Dib" DrawAspect="Content" ObjectID="0000000006" ShapeID="rectole0000000006" r:id="docRId12"/>
        </w:object>
      </w:r>
    </w:p>
    <w:p>
      <w:pPr>
        <w:spacing w:before="0" w:after="0" w:line="240"/>
        <w:ind w:right="0" w:left="567" w:hanging="567"/>
        <w:jc w:val="both"/>
        <w:rPr>
          <w:rFonts w:ascii="Arial" w:hAnsi="Arial" w:cs="Arial" w:eastAsia="Arial"/>
          <w:color w:val="auto"/>
          <w:spacing w:val="0"/>
          <w:position w:val="0"/>
          <w:sz w:val="24"/>
          <w:shd w:fill="auto" w:val="clear"/>
        </w:rPr>
      </w:pPr>
      <w:r>
        <w:object w:dxaOrig="5474" w:dyaOrig="6900">
          <v:rect xmlns:o="urn:schemas-microsoft-com:office:office" xmlns:v="urn:schemas-microsoft-com:vml" id="rectole0000000007" style="width:273.700000pt;height:345.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Dib" DrawAspect="Content" ObjectID="0000000007" ShapeID="rectole0000000007" r:id="docRId14"/>
        </w:object>
      </w:r>
    </w:p>
    <w:p>
      <w:pPr>
        <w:spacing w:before="0" w:after="0" w:line="240"/>
        <w:ind w:right="0" w:left="567" w:hanging="567"/>
        <w:jc w:val="both"/>
        <w:rPr>
          <w:rFonts w:ascii="Arial" w:hAnsi="Arial" w:cs="Arial" w:eastAsia="Arial"/>
          <w:color w:val="auto"/>
          <w:spacing w:val="0"/>
          <w:position w:val="0"/>
          <w:sz w:val="24"/>
          <w:shd w:fill="auto" w:val="clear"/>
        </w:rPr>
      </w:pPr>
    </w:p>
    <w:p>
      <w:pPr>
        <w:spacing w:before="0" w:after="0" w:line="240"/>
        <w:ind w:right="0" w:left="567" w:hanging="567"/>
        <w:jc w:val="both"/>
        <w:rPr>
          <w:rFonts w:ascii="Arial" w:hAnsi="Arial" w:cs="Arial" w:eastAsia="Arial"/>
          <w:color w:val="auto"/>
          <w:spacing w:val="0"/>
          <w:position w:val="0"/>
          <w:sz w:val="24"/>
          <w:shd w:fill="auto" w:val="clear"/>
        </w:rPr>
      </w:pPr>
    </w:p>
    <w:p>
      <w:pPr>
        <w:spacing w:before="0" w:after="0" w:line="240"/>
        <w:ind w:right="0" w:left="567" w:hanging="567"/>
        <w:jc w:val="both"/>
        <w:rPr>
          <w:rFonts w:ascii="Arial" w:hAnsi="Arial" w:cs="Arial" w:eastAsia="Arial"/>
          <w:color w:val="auto"/>
          <w:spacing w:val="0"/>
          <w:position w:val="0"/>
          <w:sz w:val="24"/>
          <w:shd w:fill="auto" w:val="clear"/>
        </w:rPr>
      </w:pPr>
    </w:p>
    <w:p>
      <w:pPr>
        <w:spacing w:before="0" w:after="0" w:line="276"/>
        <w:ind w:right="0" w:left="567" w:hanging="567"/>
        <w:jc w:val="both"/>
        <w:rPr>
          <w:rFonts w:ascii="Arial" w:hAnsi="Arial" w:cs="Arial" w:eastAsia="Arial"/>
          <w:color w:val="auto"/>
          <w:spacing w:val="0"/>
          <w:position w:val="0"/>
          <w:sz w:val="24"/>
          <w:shd w:fill="auto" w:val="clear"/>
        </w:rPr>
      </w:pPr>
    </w:p>
    <w:p>
      <w:pPr>
        <w:spacing w:before="0" w:after="0" w:line="276"/>
        <w:ind w:right="0" w:left="567" w:hanging="567"/>
        <w:jc w:val="both"/>
        <w:rPr>
          <w:rFonts w:ascii="Arial" w:hAnsi="Arial" w:cs="Arial" w:eastAsia="Arial"/>
          <w:color w:val="auto"/>
          <w:spacing w:val="0"/>
          <w:position w:val="0"/>
          <w:sz w:val="24"/>
          <w:shd w:fill="auto" w:val="clear"/>
        </w:rPr>
      </w:pPr>
    </w:p>
    <w:p>
      <w:pPr>
        <w:spacing w:before="0" w:after="0" w:line="276"/>
        <w:ind w:right="0" w:left="0" w:firstLine="0"/>
        <w:jc w:val="both"/>
        <w:rPr>
          <w:rFonts w:ascii="Arial" w:hAnsi="Arial" w:cs="Arial" w:eastAsia="Arial"/>
          <w:color w:val="auto"/>
          <w:spacing w:val="0"/>
          <w:position w:val="0"/>
          <w:sz w:val="24"/>
          <w:shd w:fill="auto" w:val="clear"/>
        </w:rPr>
      </w:pPr>
    </w:p>
    <w:tbl>
      <w:tblPr/>
      <w:tblGrid>
        <w:gridCol w:w="2552"/>
        <w:gridCol w:w="3536"/>
        <w:gridCol w:w="1000"/>
        <w:gridCol w:w="1276"/>
      </w:tblGrid>
      <w:tr>
        <w:trPr>
          <w:trHeight w:val="615" w:hRule="auto"/>
          <w:jc w:val="left"/>
        </w:trPr>
        <w:tc>
          <w:tcPr>
            <w:tcW w:w="8364"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b/>
                <w:color w:val="000000"/>
                <w:spacing w:val="0"/>
                <w:position w:val="0"/>
                <w:sz w:val="24"/>
                <w:shd w:fill="auto" w:val="clear"/>
              </w:rPr>
            </w:pPr>
            <w:r>
              <w:rPr>
                <w:rFonts w:ascii="Cambria" w:hAnsi="Cambria" w:cs="Cambria" w:eastAsia="Cambria"/>
                <w:b/>
                <w:color w:val="000000"/>
                <w:spacing w:val="0"/>
                <w:position w:val="0"/>
                <w:sz w:val="24"/>
                <w:shd w:fill="auto" w:val="clear"/>
              </w:rPr>
              <w:t xml:space="preserve">Α. Εργαστήρια Δεξιοτήτων </w:t>
            </w:r>
            <w:r>
              <w:rPr>
                <w:rFonts w:ascii="Cambria" w:hAnsi="Cambria" w:cs="Cambria" w:eastAsia="Cambria"/>
                <w:b/>
                <w:color w:val="000000"/>
                <w:spacing w:val="0"/>
                <w:position w:val="0"/>
                <w:sz w:val="24"/>
                <w:shd w:fill="auto" w:val="clear"/>
              </w:rPr>
              <w:t xml:space="preserve">–</w:t>
            </w:r>
          </w:p>
          <w:p>
            <w:pPr>
              <w:spacing w:before="0" w:after="0" w:line="240"/>
              <w:ind w:right="0" w:left="0" w:firstLine="0"/>
              <w:jc w:val="left"/>
              <w:rPr>
                <w:spacing w:val="0"/>
                <w:position w:val="0"/>
                <w:shd w:fill="auto" w:val="clear"/>
              </w:rPr>
            </w:pPr>
            <w:r>
              <w:rPr>
                <w:rFonts w:ascii="Cambria" w:hAnsi="Cambria" w:cs="Cambria" w:eastAsia="Cambria"/>
                <w:b/>
                <w:color w:val="000000"/>
                <w:spacing w:val="0"/>
                <w:position w:val="0"/>
                <w:sz w:val="24"/>
                <w:shd w:fill="auto" w:val="clear"/>
              </w:rPr>
              <w:t xml:space="preserve">Φύλλο Προόδου Μαθητή</w:t>
            </w:r>
            <w:r>
              <w:rPr>
                <w:rFonts w:ascii="Cambria" w:hAnsi="Cambria" w:cs="Cambria" w:eastAsia="Cambria"/>
                <w:color w:val="000000"/>
                <w:spacing w:val="0"/>
                <w:position w:val="0"/>
                <w:sz w:val="24"/>
                <w:shd w:fill="auto" w:val="clear"/>
              </w:rPr>
              <w:t xml:space="preserve">: Δήμου Χρήστος</w:t>
            </w:r>
          </w:p>
        </w:tc>
      </w:tr>
      <w:tr>
        <w:trPr>
          <w:trHeight w:val="27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ΣχολικόΈτος: </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Σχολείο:</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Τάξη: </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Τμήμα</w:t>
            </w:r>
            <w:r>
              <w:rPr>
                <w:rFonts w:ascii="Times New Roman" w:hAnsi="Times New Roman" w:cs="Times New Roman" w:eastAsia="Times New Roman"/>
                <w:color w:val="000000"/>
                <w:spacing w:val="0"/>
                <w:position w:val="0"/>
                <w:sz w:val="24"/>
                <w:shd w:fill="auto" w:val="clear"/>
              </w:rPr>
              <w:t xml:space="preserve">: </w:t>
            </w:r>
          </w:p>
        </w:tc>
      </w:tr>
      <w:tr>
        <w:trPr>
          <w:trHeight w:val="42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2022</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ΕιδικόδημοτικόΓιαννιτσών</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Στ΄</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r>
              <w:rPr>
                <w:rFonts w:ascii="Times New Roman" w:hAnsi="Times New Roman" w:cs="Times New Roman" w:eastAsia="Times New Roman"/>
                <w:color w:val="000000"/>
                <w:spacing w:val="0"/>
                <w:position w:val="0"/>
                <w:sz w:val="24"/>
                <w:shd w:fill="auto" w:val="clear"/>
              </w:rPr>
              <w:t xml:space="preserve">ο</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1260"/>
        <w:gridCol w:w="725"/>
        <w:gridCol w:w="1984"/>
        <w:gridCol w:w="449"/>
        <w:gridCol w:w="388"/>
        <w:gridCol w:w="403"/>
        <w:gridCol w:w="400"/>
        <w:gridCol w:w="412"/>
        <w:gridCol w:w="441"/>
        <w:gridCol w:w="464"/>
        <w:gridCol w:w="487"/>
        <w:gridCol w:w="484"/>
        <w:gridCol w:w="399"/>
        <w:gridCol w:w="97"/>
        <w:gridCol w:w="344"/>
        <w:gridCol w:w="482"/>
        <w:gridCol w:w="400"/>
        <w:gridCol w:w="400"/>
        <w:gridCol w:w="412"/>
        <w:gridCol w:w="391"/>
        <w:gridCol w:w="501"/>
        <w:gridCol w:w="514"/>
        <w:gridCol w:w="400"/>
        <w:gridCol w:w="403"/>
      </w:tblGrid>
      <w:tr>
        <w:trPr>
          <w:trHeight w:val="279"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Α. Περιγραφική Αποτίμηση</w:t>
            </w:r>
          </w:p>
        </w:tc>
      </w:tr>
      <w:tr>
        <w:trPr>
          <w:trHeight w:val="1" w:hRule="atLeast"/>
          <w:jc w:val="left"/>
        </w:trPr>
        <w:tc>
          <w:tcPr>
            <w:tcW w:w="8296" w:type="dxa"/>
            <w:gridSpan w:val="13"/>
            <w:tcBorders>
              <w:top w:val="single" w:color="000000" w:sz="4"/>
              <w:left w:val="single" w:color="000000" w:sz="4"/>
              <w:bottom w:val="single" w:color="000000" w:sz="4"/>
              <w:right w:val="single" w:color="000000" w:sz="4"/>
            </w:tcBorders>
            <w:shd w:color="auto" w:fill="9bc2e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r>
      <w:tr>
        <w:trPr>
          <w:trHeight w:val="1816"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ενεργά τόσο στην εισαγωγική συζήτηση για τη διερεύνηση συναισθημάτων όσο και τις υπόλοιπες δραστηριότητες (ακρόαση παραμυθιού, ζωγραφική, κατασκευές,  προβολή βίντεο, δραματοποίηση, τρενάκι συναισθημάτων, ταξινόμηση συναισθημάτων, καταγραφή ατομικών καθημερινών συναισθημάτων με υποστήριξη από την δασκάλα του τμήματος, αναγνώριση συναισθήματος χωρίς βοήθεια και αναστοχασμό). Ο Χρήστος πέρα από την ενεργή συμμετοχή του και διάθεση για συνεργασία με τους συμμαθητές του, είχε προθυμία να εκτελέσει δύο φορές κατασκευές, όπως αυτή της επιλογής χαρακτηριστικών του προσώπου ανάλογα με τα συναισθήματα, να κάνει δηλαδή δύο πρόσωπα/ δύο κατασκευές. Χρησιμοποιούσε το αγαπημένο του χρώμα, το οποίο ταύτιζε με τη χαρά, ενώ κάποιες φορές μπέρδευε τη χαρά με το σωστό, αυτό δηλαδή που πρέπει να κάνουμε στην προβολή εικόνων με τις καταστάσεις. Τέλος, στη δραματοποίηση συναισθήματος επέλεξε το συναίσθημα της καλοσύνης και προσέγγισε βιωματικά τον συμμαθητή του, προκειμένου να τον βοηθήσει να τακτοποιήσει τα πράγματά του.</w:t>
            </w:r>
          </w:p>
          <w:p>
            <w:pPr>
              <w:spacing w:before="0" w:after="0" w:line="240"/>
              <w:ind w:right="0" w:left="0" w:firstLine="0"/>
              <w:jc w:val="both"/>
              <w:rPr>
                <w:spacing w:val="0"/>
                <w:position w:val="0"/>
                <w:shd w:fill="auto" w:val="clear"/>
              </w:rPr>
            </w:pPr>
          </w:p>
        </w:tc>
      </w:tr>
      <w:tr>
        <w:trPr>
          <w:trHeight w:val="1" w:hRule="atLeast"/>
          <w:jc w:val="left"/>
        </w:trPr>
        <w:tc>
          <w:tcPr>
            <w:tcW w:w="8296" w:type="dxa"/>
            <w:gridSpan w:val="13"/>
            <w:tcBorders>
              <w:top w:val="single" w:color="000000" w:sz="4"/>
              <w:left w:val="single" w:color="000000" w:sz="4"/>
              <w:bottom w:val="single" w:color="000000" w:sz="4"/>
              <w:right w:val="single" w:color="000000" w:sz="4"/>
            </w:tcBorders>
            <w:shd w:color="auto" w:fill="f4b084"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r>
      <w:tr>
        <w:trPr>
          <w:trHeight w:val="2006"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ενεργά τόσο στην εισαγωγική συζήτηση για τη διερεύνηση συναισθημάτων σχετικά με τον σεισμό, όσο και τις υπόλοιπες δραστηριότητες (ακρόαση παραμυθιού, ζωγραφική, κατασκευές,  προβολή βίντεο, δραματοποίηση, αναστοχασμό κτλ). Ο Χρήστος πέρα από την ενεργή συμμετοχή του και διάθεση για συνεργασία με τους συμμαθητές του, είχε προθυμία να εκτελέσει κατασκευές, όπως αυτή με την πλαστελίνη για τον προσδιορισμό των στρωμάτων στο εσωτερικό της γης. Χρησιμοποιούσε τα αγαπημένα του χρώματα στις ζωγραφιές, έδωσε με ενθουσιασμό αστεία χαρακτηριστικά στον σεισμό, ενώ παράλληλα ήταν ενεργός στην δραματοποίηση κατά την πρόβα σεισμού. Τέλος, στο επαναληπτικό φύλλο εργασίας συνεργάστηκε επιτυχώς με τον συμμαθητή του.</w:t>
            </w:r>
          </w:p>
          <w:p>
            <w:pPr>
              <w:spacing w:before="0" w:after="0" w:line="240"/>
              <w:ind w:right="0" w:left="0" w:firstLine="0"/>
              <w:jc w:val="left"/>
              <w:rPr>
                <w:spacing w:val="0"/>
                <w:position w:val="0"/>
                <w:shd w:fill="auto" w:val="clear"/>
              </w:rPr>
            </w:pPr>
          </w:p>
        </w:tc>
      </w:tr>
      <w:tr>
        <w:trPr>
          <w:trHeight w:val="1" w:hRule="atLeast"/>
          <w:jc w:val="left"/>
        </w:trPr>
        <w:tc>
          <w:tcPr>
            <w:tcW w:w="8296" w:type="dxa"/>
            <w:gridSpan w:val="13"/>
            <w:tcBorders>
              <w:top w:val="single" w:color="000000" w:sz="4"/>
              <w:left w:val="single" w:color="000000" w:sz="4"/>
              <w:bottom w:val="single" w:color="000000" w:sz="4"/>
              <w:right w:val="single" w:color="000000" w:sz="4"/>
            </w:tcBorders>
            <w:shd w:color="auto" w:fill="c9c9c9"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r>
      <w:tr>
        <w:trPr>
          <w:trHeight w:val="1727"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ενεργά τόσο στην εισαγωγική συζήτηση για την διαφορετικότητα όσο και στις υπόλοιπες δραστηριότητες (ακρόαση παραμυθιού, ζωγραφική, κατασκευές,  προβολή βίντεο, δραματοποίηση, φύλλα εργασίας καιαναστοχασμό). Ο Χρήστος πέρα από την ενεργή συμμετοχή του και διάθεση για συνεργασία με τους συμμαθητές του, είχε προθυμία να εκτελέσει κατασκευές. Χρησιμοποιούσε τα αγαπημένα του χρώματα και είχε διάθεση για επικοινωνία.</w:t>
            </w:r>
          </w:p>
        </w:tc>
      </w:tr>
      <w:tr>
        <w:trPr>
          <w:trHeight w:val="348" w:hRule="auto"/>
          <w:jc w:val="left"/>
        </w:trPr>
        <w:tc>
          <w:tcPr>
            <w:tcW w:w="8296" w:type="dxa"/>
            <w:gridSpan w:val="13"/>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036"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p>
        </w:tc>
      </w:tr>
      <w:tr>
        <w:trPr>
          <w:trHeight w:val="480" w:hRule="auto"/>
          <w:jc w:val="left"/>
        </w:trPr>
        <w:tc>
          <w:tcPr>
            <w:tcW w:w="4418" w:type="dxa"/>
            <w:gridSpan w:val="4"/>
            <w:tcBorders>
              <w:top w:val="single" w:color="000000" w:sz="12"/>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Β.  ΔΕΞΙΟΤΗΤΕΣ</w:t>
            </w:r>
          </w:p>
        </w:tc>
        <w:tc>
          <w:tcPr>
            <w:tcW w:w="1603" w:type="dxa"/>
            <w:gridSpan w:val="4"/>
            <w:tcBorders>
              <w:top w:val="single" w:color="000000" w:sz="12"/>
              <w:left w:val="single" w:color="000000" w:sz="12"/>
              <w:bottom w:val="single" w:color="000000" w:sz="2"/>
              <w:right w:val="single" w:color="000000" w:sz="12"/>
            </w:tcBorders>
            <w:shd w:color="000000" w:fill="9bc2e6"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c>
          <w:tcPr>
            <w:tcW w:w="2372" w:type="dxa"/>
            <w:gridSpan w:val="6"/>
            <w:tcBorders>
              <w:top w:val="single" w:color="000000" w:sz="12"/>
              <w:left w:val="single" w:color="000000" w:sz="12"/>
              <w:bottom w:val="single" w:color="000000" w:sz="4"/>
              <w:right w:val="single" w:color="000000" w:sz="4"/>
            </w:tcBorders>
            <w:shd w:color="000000" w:fill="f4b084"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c>
          <w:tcPr>
            <w:tcW w:w="2038" w:type="dxa"/>
            <w:gridSpan w:val="5"/>
            <w:tcBorders>
              <w:top w:val="single" w:color="000000" w:sz="12"/>
              <w:left w:val="single" w:color="000000" w:sz="4"/>
              <w:bottom w:val="single" w:color="000000" w:sz="4"/>
              <w:right w:val="single" w:color="000000" w:sz="4"/>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c>
          <w:tcPr>
            <w:tcW w:w="2209" w:type="dxa"/>
            <w:gridSpan w:val="5"/>
            <w:tcBorders>
              <w:top w:val="single" w:color="000000" w:sz="12"/>
              <w:left w:val="single" w:color="000000" w:sz="4"/>
              <w:bottom w:val="single" w:color="000000" w:sz="4"/>
              <w:right w:val="single" w:color="000000" w:sz="12"/>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78" w:hRule="auto"/>
          <w:jc w:val="left"/>
        </w:trPr>
        <w:tc>
          <w:tcPr>
            <w:tcW w:w="4418"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Χρονικόδιάστημα: </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Οκτώβριος </w:t>
            </w:r>
            <w:r>
              <w:rPr>
                <w:rFonts w:ascii="Times New Roman" w:hAnsi="Times New Roman" w:cs="Times New Roman" w:eastAsia="Times New Roman"/>
                <w:color w:val="000000"/>
                <w:spacing w:val="0"/>
                <w:position w:val="0"/>
                <w:sz w:val="20"/>
                <w:shd w:fill="auto" w:val="clear"/>
              </w:rPr>
              <w:t xml:space="preserve">–</w:t>
            </w:r>
            <w:r>
              <w:rPr>
                <w:rFonts w:ascii="Times New Roman" w:hAnsi="Times New Roman" w:cs="Times New Roman" w:eastAsia="Times New Roman"/>
                <w:color w:val="000000"/>
                <w:spacing w:val="0"/>
                <w:position w:val="0"/>
                <w:sz w:val="20"/>
                <w:shd w:fill="auto" w:val="clear"/>
              </w:rPr>
              <w:t xml:space="preserve">Νοέμβριος  </w:t>
            </w:r>
          </w:p>
        </w:tc>
        <w:tc>
          <w:tcPr>
            <w:tcW w:w="2372" w:type="dxa"/>
            <w:gridSpan w:val="6"/>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Δεκέμβριος-Ιανουάριος</w:t>
            </w:r>
          </w:p>
        </w:tc>
        <w:tc>
          <w:tcPr>
            <w:tcW w:w="2038"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Φεβρουάριος - Μάρτιος </w:t>
            </w:r>
          </w:p>
        </w:tc>
        <w:tc>
          <w:tcPr>
            <w:tcW w:w="2209"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r>
              <w:rPr>
                <w:rFonts w:ascii="Times New Roman" w:hAnsi="Times New Roman" w:cs="Times New Roman" w:eastAsia="Times New Roman"/>
                <w:color w:val="000000"/>
                <w:spacing w:val="0"/>
                <w:position w:val="0"/>
                <w:sz w:val="20"/>
                <w:shd w:fill="auto" w:val="clear"/>
              </w:rPr>
              <w:t xml:space="preserve">Απρίλιος-Μάιος </w:t>
            </w:r>
          </w:p>
        </w:tc>
      </w:tr>
      <w:tr>
        <w:trPr>
          <w:trHeight w:val="278" w:hRule="auto"/>
          <w:jc w:val="left"/>
        </w:trPr>
        <w:tc>
          <w:tcPr>
            <w:tcW w:w="4418"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Εκπαιδευτικός:</w:t>
            </w:r>
          </w:p>
        </w:tc>
        <w:tc>
          <w:tcPr>
            <w:tcW w:w="8222" w:type="dxa"/>
            <w:gridSpan w:val="20"/>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Στεφανίδου Καλλιόπη </w:t>
            </w:r>
          </w:p>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 </w:t>
            </w:r>
          </w:p>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0" w:hRule="auto"/>
          <w:jc w:val="left"/>
        </w:trPr>
        <w:tc>
          <w:tcPr>
            <w:tcW w:w="4418"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60" w:hRule="auto"/>
          <w:jc w:val="left"/>
        </w:trPr>
        <w:tc>
          <w:tcPr>
            <w:tcW w:w="4418"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Διαβαθμίσεις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260"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360"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Επικοινωνία</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ακρόασης και παρατήρησης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ΔεξιότητεςΕνσυναίσθησης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0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Γλωσσικές, επικοινωνιακές &amp; πολυγλωσσικέςδεξιότητες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Συνεργασία</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ΔεξιότητεςΕυελιξίας και Προσαρμοστικότητας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ΔεξιότητεςΣυνεργασίας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Επίλυσηςσυγκρούσεων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ΚριτικήΣκέψη</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αναλυτικής και κριτικής σκέψης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του εαυτού</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γλώσσας &amp;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και κριτική κατανόηση του κόσμου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Δημιουργικότητα</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Αυτεπάρκεια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75"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Ανεκτικότητα στην αμφισημία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ΔεξιότητεςΑυτόνομηςΜάθησης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95"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Ψηφιακές δεξιότητες</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διαχείρισης πληροφοριών και επεξεργασίας δεδομένων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ΔεξιότητεςΨηφιακής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Δημιουργία ψηφιακού περιεχομένου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1260" w:type="dxa"/>
            <w:vMerge/>
            <w:tcBorders>
              <w:top w:val="single" w:color="000000" w:sz="4"/>
              <w:left w:val="single" w:color="000000" w:sz="12"/>
              <w:bottom w:val="single" w:color="000000" w:sz="12"/>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12"/>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ΔεξιότητεςΨηφιακής επίλυσης προβλημάτων</w:t>
            </w:r>
          </w:p>
        </w:tc>
        <w:tc>
          <w:tcPr>
            <w:tcW w:w="388" w:type="dxa"/>
            <w:tcBorders>
              <w:top w:val="single" w:color="000000" w:sz="2"/>
              <w:left w:val="single" w:color="000000" w:sz="1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2"/>
              <w:left w:val="single" w:color="000000" w:sz="2"/>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05" w:type="dxa"/>
            <w:gridSpan w:val="2"/>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7"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84"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 w:type="dxa"/>
            <w:gridSpan w:val="2"/>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6" w:type="dxa"/>
            <w:gridSpan w:val="2"/>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15" w:type="dxa"/>
            <w:gridSpan w:val="2"/>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15"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1</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493"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2</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275"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3</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586"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4</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r>
      <w:tr>
        <w:trPr>
          <w:trHeight w:val="375"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Διαβαθμίσεις</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Αρχόμενη</w:t>
            </w:r>
          </w:p>
        </w:tc>
        <w:tc>
          <w:tcPr>
            <w:tcW w:w="2493"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Αναπτυσσόμενη</w:t>
            </w:r>
          </w:p>
        </w:tc>
        <w:tc>
          <w:tcPr>
            <w:tcW w:w="2275"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Ικανοποιητική</w:t>
            </w:r>
          </w:p>
        </w:tc>
        <w:tc>
          <w:tcPr>
            <w:tcW w:w="2586"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Εξαιρετική</w:t>
            </w:r>
          </w:p>
        </w:tc>
      </w:tr>
      <w:tr>
        <w:trPr>
          <w:trHeight w:val="1689"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Παρατηρούμενες ενδείξεις ως προς τη δεξιότητα (ο μαθητής/η μαθήτρια)</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ανταποκρίνεται ως προς την δεξιότητα σε επιδείξεις, υποδείξεις, σε δραστηριότητα καθοδήγησης </w:t>
            </w:r>
          </w:p>
        </w:tc>
        <w:tc>
          <w:tcPr>
            <w:tcW w:w="2493"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2275"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αναλαμβάνει πρωτοβουλίες και προωθεί συνεργατικές στρατηγικές  κατά την εμπλοκή του στη δραστηριότητα </w:t>
            </w:r>
          </w:p>
        </w:tc>
        <w:tc>
          <w:tcPr>
            <w:tcW w:w="2586"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tbl>
      <w:tblPr/>
      <w:tblGrid>
        <w:gridCol w:w="2552"/>
        <w:gridCol w:w="3536"/>
        <w:gridCol w:w="1000"/>
        <w:gridCol w:w="1276"/>
      </w:tblGrid>
      <w:tr>
        <w:trPr>
          <w:trHeight w:val="615" w:hRule="auto"/>
          <w:jc w:val="left"/>
        </w:trPr>
        <w:tc>
          <w:tcPr>
            <w:tcW w:w="8364"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b/>
                <w:color w:val="000000"/>
                <w:spacing w:val="0"/>
                <w:position w:val="0"/>
                <w:sz w:val="24"/>
                <w:shd w:fill="auto" w:val="clear"/>
              </w:rPr>
            </w:pPr>
            <w:r>
              <w:rPr>
                <w:rFonts w:ascii="Cambria" w:hAnsi="Cambria" w:cs="Cambria" w:eastAsia="Cambria"/>
                <w:b/>
                <w:color w:val="000000"/>
                <w:spacing w:val="0"/>
                <w:position w:val="0"/>
                <w:sz w:val="24"/>
                <w:shd w:fill="auto" w:val="clear"/>
              </w:rPr>
              <w:t xml:space="preserve">Α. Εργαστήρια Δεξιοτήτων </w:t>
            </w:r>
            <w:r>
              <w:rPr>
                <w:rFonts w:ascii="Cambria" w:hAnsi="Cambria" w:cs="Cambria" w:eastAsia="Cambria"/>
                <w:b/>
                <w:color w:val="000000"/>
                <w:spacing w:val="0"/>
                <w:position w:val="0"/>
                <w:sz w:val="24"/>
                <w:shd w:fill="auto" w:val="clear"/>
              </w:rPr>
              <w:t xml:space="preserve">–</w:t>
            </w:r>
          </w:p>
          <w:p>
            <w:pPr>
              <w:spacing w:before="0" w:after="0" w:line="240"/>
              <w:ind w:right="0" w:left="0" w:firstLine="0"/>
              <w:jc w:val="left"/>
              <w:rPr>
                <w:spacing w:val="0"/>
                <w:position w:val="0"/>
                <w:shd w:fill="auto" w:val="clear"/>
              </w:rPr>
            </w:pPr>
            <w:r>
              <w:rPr>
                <w:rFonts w:ascii="Cambria" w:hAnsi="Cambria" w:cs="Cambria" w:eastAsia="Cambria"/>
                <w:b/>
                <w:color w:val="000000"/>
                <w:spacing w:val="0"/>
                <w:position w:val="0"/>
                <w:sz w:val="24"/>
                <w:shd w:fill="auto" w:val="clear"/>
              </w:rPr>
              <w:t xml:space="preserve">Φύλλο Προόδου Μαθητή: </w:t>
            </w:r>
            <w:r>
              <w:rPr>
                <w:rFonts w:ascii="Cambria" w:hAnsi="Cambria" w:cs="Cambria" w:eastAsia="Cambria"/>
                <w:color w:val="000000"/>
                <w:spacing w:val="0"/>
                <w:position w:val="0"/>
                <w:sz w:val="24"/>
                <w:shd w:fill="auto" w:val="clear"/>
              </w:rPr>
              <w:t xml:space="preserve">Μηντιλάκης Αιμίλιος</w:t>
            </w:r>
          </w:p>
        </w:tc>
      </w:tr>
      <w:tr>
        <w:trPr>
          <w:trHeight w:val="27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ΣχολικόΈτος: </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Σχολείο:</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Τάξη: </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Τμήμα</w:t>
            </w:r>
            <w:r>
              <w:rPr>
                <w:rFonts w:ascii="Times New Roman" w:hAnsi="Times New Roman" w:cs="Times New Roman" w:eastAsia="Times New Roman"/>
                <w:color w:val="000000"/>
                <w:spacing w:val="0"/>
                <w:position w:val="0"/>
                <w:sz w:val="24"/>
                <w:shd w:fill="auto" w:val="clear"/>
              </w:rPr>
              <w:t xml:space="preserve">: </w:t>
            </w:r>
          </w:p>
        </w:tc>
      </w:tr>
      <w:tr>
        <w:trPr>
          <w:trHeight w:val="42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2022</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ΕιδικόδημοτικόΓιαννιτσών</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Α΄</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r>
              <w:rPr>
                <w:rFonts w:ascii="Times New Roman" w:hAnsi="Times New Roman" w:cs="Times New Roman" w:eastAsia="Times New Roman"/>
                <w:color w:val="000000"/>
                <w:spacing w:val="0"/>
                <w:position w:val="0"/>
                <w:sz w:val="24"/>
                <w:shd w:fill="auto" w:val="clear"/>
              </w:rPr>
              <w:t xml:space="preserve">ο</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8296"/>
      </w:tblGrid>
      <w:tr>
        <w:trPr>
          <w:trHeight w:val="279"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Α. Περιγραφική Αποτίμηση</w:t>
            </w:r>
          </w:p>
        </w:tc>
      </w:tr>
      <w:tr>
        <w:trPr>
          <w:trHeight w:val="1" w:hRule="atLeast"/>
          <w:jc w:val="left"/>
        </w:trPr>
        <w:tc>
          <w:tcPr>
            <w:tcW w:w="8296" w:type="dxa"/>
            <w:tcBorders>
              <w:top w:val="single" w:color="000000" w:sz="4"/>
              <w:left w:val="single" w:color="000000" w:sz="4"/>
              <w:bottom w:val="single" w:color="000000" w:sz="4"/>
              <w:right w:val="single" w:color="000000" w:sz="4"/>
            </w:tcBorders>
            <w:shd w:color="auto" w:fill="9bc2e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r>
      <w:tr>
        <w:trPr>
          <w:trHeight w:val="1816"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τις πρώτες εβδομάδες απουσίαζε, ενώ στις υπόλοιπες συμμετείχε με υποστήριξη από την εκπαιδευτικό της τάξης στις δραστηριότητες της ζωγραφικής, κατασκευής, προβολή βίντεο, δραματοποίηση. Λόγω των ιδιαιτεροτήτων του διαμορφώθηκε εκπαιδευτικό υλικό  εξατομικευμένο, προκειμένου να ταυτίσει τα συναισθήματα και να προσεγγίσει τη θεματική. Στη δραματοποίηση ο Αιμίλιος κατείχε το ρόλο του μαθητή που δεχόταν το συναίσθημα της καλοσύνης και συνεργάστηκε άριστα με τους συμμαθητές του, προκειμένου να τακτοποιήσει τα πράγματά του.</w:t>
            </w:r>
          </w:p>
          <w:p>
            <w:pPr>
              <w:spacing w:before="0" w:after="0" w:line="240"/>
              <w:ind w:right="0" w:left="0" w:firstLine="0"/>
              <w:jc w:val="both"/>
              <w:rPr>
                <w:spacing w:val="0"/>
                <w:position w:val="0"/>
                <w:shd w:fill="auto" w:val="clear"/>
              </w:rPr>
            </w:pPr>
          </w:p>
        </w:tc>
      </w:tr>
      <w:tr>
        <w:trPr>
          <w:trHeight w:val="1" w:hRule="atLeast"/>
          <w:jc w:val="left"/>
        </w:trPr>
        <w:tc>
          <w:tcPr>
            <w:tcW w:w="8296" w:type="dxa"/>
            <w:tcBorders>
              <w:top w:val="single" w:color="000000" w:sz="4"/>
              <w:left w:val="single" w:color="000000" w:sz="4"/>
              <w:bottom w:val="single" w:color="000000" w:sz="4"/>
              <w:right w:val="single" w:color="000000" w:sz="4"/>
            </w:tcBorders>
            <w:shd w:color="auto" w:fill="f4b084"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r>
      <w:tr>
        <w:trPr>
          <w:trHeight w:val="2006"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τις τελευταίες εβδομάδες απουσίαζε, καθώς βρέθηκε θετικός στον κοροναϊό, ενώ στις υπόλοιπες συμμετείχε με υποστήριξη από την εκπαιδευτικό της τάξης, όπως στις δραστηριότητες της ζωγραφικής, κατασκευής, προβολή βίντεο, δραματοποίηση.</w:t>
            </w:r>
          </w:p>
          <w:p>
            <w:pPr>
              <w:spacing w:before="0" w:after="0" w:line="240"/>
              <w:ind w:right="0" w:left="0" w:firstLine="0"/>
              <w:jc w:val="both"/>
              <w:rPr>
                <w:spacing w:val="0"/>
                <w:position w:val="0"/>
                <w:shd w:fill="auto" w:val="clear"/>
              </w:rPr>
            </w:pPr>
          </w:p>
        </w:tc>
      </w:tr>
      <w:tr>
        <w:trPr>
          <w:trHeight w:val="1" w:hRule="atLeast"/>
          <w:jc w:val="left"/>
        </w:trPr>
        <w:tc>
          <w:tcPr>
            <w:tcW w:w="8296" w:type="dxa"/>
            <w:tcBorders>
              <w:top w:val="single" w:color="000000" w:sz="4"/>
              <w:left w:val="single" w:color="000000" w:sz="4"/>
              <w:bottom w:val="single" w:color="000000" w:sz="4"/>
              <w:right w:val="single" w:color="000000" w:sz="4"/>
            </w:tcBorders>
            <w:shd w:color="auto" w:fill="c9c9c9"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r>
      <w:tr>
        <w:trPr>
          <w:trHeight w:val="1727"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με υποστήριξη από την εκπαιδευτικό της τάξης στις δραστηριότητες της ζωγραφικής, κατασκευής, προβολή βίντεο, τραγούδι.</w:t>
            </w:r>
          </w:p>
        </w:tc>
      </w:tr>
      <w:tr>
        <w:trPr>
          <w:trHeight w:val="348" w:hRule="auto"/>
          <w:jc w:val="left"/>
        </w:trPr>
        <w:tc>
          <w:tcPr>
            <w:tcW w:w="8296"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036"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p>
        </w:tc>
      </w:tr>
    </w:tbl>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tbl>
      <w:tblPr/>
      <w:tblGrid>
        <w:gridCol w:w="708"/>
        <w:gridCol w:w="2792"/>
        <w:gridCol w:w="388"/>
        <w:gridCol w:w="403"/>
        <w:gridCol w:w="400"/>
        <w:gridCol w:w="412"/>
        <w:gridCol w:w="402"/>
        <w:gridCol w:w="557"/>
        <w:gridCol w:w="484"/>
        <w:gridCol w:w="496"/>
        <w:gridCol w:w="391"/>
        <w:gridCol w:w="400"/>
        <w:gridCol w:w="400"/>
        <w:gridCol w:w="412"/>
        <w:gridCol w:w="391"/>
        <w:gridCol w:w="400"/>
        <w:gridCol w:w="400"/>
        <w:gridCol w:w="403"/>
      </w:tblGrid>
      <w:tr>
        <w:trPr>
          <w:trHeight w:val="480" w:hRule="auto"/>
          <w:jc w:val="left"/>
        </w:trPr>
        <w:tc>
          <w:tcPr>
            <w:tcW w:w="3500" w:type="dxa"/>
            <w:gridSpan w:val="2"/>
            <w:tcBorders>
              <w:top w:val="single" w:color="000000" w:sz="12"/>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Β.  ΔΕΞΙΟΤΗΤΕΣ</w:t>
            </w:r>
          </w:p>
        </w:tc>
        <w:tc>
          <w:tcPr>
            <w:tcW w:w="1603" w:type="dxa"/>
            <w:gridSpan w:val="4"/>
            <w:tcBorders>
              <w:top w:val="single" w:color="000000" w:sz="12"/>
              <w:left w:val="single" w:color="000000" w:sz="12"/>
              <w:bottom w:val="single" w:color="000000" w:sz="2"/>
              <w:right w:val="single" w:color="000000" w:sz="12"/>
            </w:tcBorders>
            <w:shd w:color="000000" w:fill="9bc2e6"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c>
          <w:tcPr>
            <w:tcW w:w="1939" w:type="dxa"/>
            <w:gridSpan w:val="4"/>
            <w:tcBorders>
              <w:top w:val="single" w:color="000000" w:sz="12"/>
              <w:left w:val="single" w:color="000000" w:sz="12"/>
              <w:bottom w:val="single" w:color="000000" w:sz="4"/>
              <w:right w:val="single" w:color="000000" w:sz="4"/>
            </w:tcBorders>
            <w:shd w:color="000000" w:fill="f4b084"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c>
          <w:tcPr>
            <w:tcW w:w="1603" w:type="dxa"/>
            <w:gridSpan w:val="4"/>
            <w:tcBorders>
              <w:top w:val="single" w:color="000000" w:sz="12"/>
              <w:left w:val="single" w:color="000000" w:sz="4"/>
              <w:bottom w:val="single" w:color="000000" w:sz="4"/>
              <w:right w:val="single" w:color="000000" w:sz="4"/>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c>
          <w:tcPr>
            <w:tcW w:w="1594" w:type="dxa"/>
            <w:gridSpan w:val="4"/>
            <w:tcBorders>
              <w:top w:val="single" w:color="000000" w:sz="12"/>
              <w:left w:val="single" w:color="000000" w:sz="4"/>
              <w:bottom w:val="single" w:color="000000" w:sz="4"/>
              <w:right w:val="single" w:color="000000" w:sz="12"/>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78"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Χρονικόδιάστημα: </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Οκτώβριος </w:t>
            </w:r>
            <w:r>
              <w:rPr>
                <w:rFonts w:ascii="Times New Roman" w:hAnsi="Times New Roman" w:cs="Times New Roman" w:eastAsia="Times New Roman"/>
                <w:color w:val="000000"/>
                <w:spacing w:val="0"/>
                <w:position w:val="0"/>
                <w:sz w:val="20"/>
                <w:shd w:fill="auto" w:val="clear"/>
              </w:rPr>
              <w:t xml:space="preserve">–</w:t>
            </w:r>
            <w:r>
              <w:rPr>
                <w:rFonts w:ascii="Times New Roman" w:hAnsi="Times New Roman" w:cs="Times New Roman" w:eastAsia="Times New Roman"/>
                <w:color w:val="000000"/>
                <w:spacing w:val="0"/>
                <w:position w:val="0"/>
                <w:sz w:val="20"/>
                <w:shd w:fill="auto" w:val="clear"/>
              </w:rPr>
              <w:t xml:space="preserve">Νοέμβριος  </w:t>
            </w:r>
          </w:p>
        </w:tc>
        <w:tc>
          <w:tcPr>
            <w:tcW w:w="1939"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Δεκέμβριος-Ιανουάριος</w:t>
            </w:r>
          </w:p>
        </w:tc>
        <w:tc>
          <w:tcPr>
            <w:tcW w:w="1603"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Φεβρουάριος - Μάρτιος </w:t>
            </w:r>
          </w:p>
        </w:tc>
        <w:tc>
          <w:tcPr>
            <w:tcW w:w="1594"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r>
              <w:rPr>
                <w:rFonts w:ascii="Times New Roman" w:hAnsi="Times New Roman" w:cs="Times New Roman" w:eastAsia="Times New Roman"/>
                <w:color w:val="000000"/>
                <w:spacing w:val="0"/>
                <w:position w:val="0"/>
                <w:sz w:val="20"/>
                <w:shd w:fill="auto" w:val="clear"/>
              </w:rPr>
              <w:t xml:space="preserve">Απρίλιος-Μάιος </w:t>
            </w:r>
          </w:p>
        </w:tc>
      </w:tr>
      <w:tr>
        <w:trPr>
          <w:trHeight w:val="278"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Εκπαιδευτικός:</w:t>
            </w:r>
          </w:p>
        </w:tc>
        <w:tc>
          <w:tcPr>
            <w:tcW w:w="6739" w:type="dxa"/>
            <w:gridSpan w:val="16"/>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Στεφανίδου Καλλιόπη </w:t>
            </w:r>
            <w:r>
              <w:rPr>
                <w:rFonts w:ascii="Times New Roman" w:hAnsi="Times New Roman" w:cs="Times New Roman" w:eastAsia="Times New Roman"/>
                <w:b/>
                <w:color w:val="000000"/>
                <w:spacing w:val="0"/>
                <w:position w:val="0"/>
                <w:sz w:val="20"/>
                <w:shd w:fill="auto" w:val="clear"/>
              </w:rPr>
              <w:t xml:space="preserve">  </w:t>
            </w:r>
          </w:p>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0"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60"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Διαβαθμίσεις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708"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Επικοινωνία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ακρόασης και παρατήρησης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ΔεξιότητεςΕνσυναίσθησης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0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Γλωσσικές, επικοινωνιακές &amp;πολυγλωσσικέςδεξιότητες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Συνεργασία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ΔεξιότητεςΕυελιξίας και Προσαρμοστικότητας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ΔεξιότητεςΣυνεργασίας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Επίλυσηςσυγκρούσεων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ΚριτικήΣκέψη</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αναλυτικής και κριτικής σκέψης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του εαυτού</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γλώσσας &amp;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και κριτική κατανόηση του κόσμου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Δημιουργικότητα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Αυτεπάρκεια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75"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Ανεκτικότητα στην αμφισημία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ΔεξιότητεςΑυτόνομηςΜάθησης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95"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Ψηφιακές δεξιότητες</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διαχείρισης πληροφοριών και επεξεργασίας δεδομένων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ΔεξιότητεςΨηφιακής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Δημιουργία ψηφιακού περιεχομένου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708" w:type="dxa"/>
            <w:vMerge/>
            <w:tcBorders>
              <w:top w:val="single" w:color="000000" w:sz="4"/>
              <w:left w:val="single" w:color="000000" w:sz="12"/>
              <w:bottom w:val="single" w:color="000000" w:sz="12"/>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ΔεξιότητεςΨηφιακής επίλυσης προβλημάτων</w:t>
            </w:r>
          </w:p>
        </w:tc>
        <w:tc>
          <w:tcPr>
            <w:tcW w:w="388" w:type="dxa"/>
            <w:tcBorders>
              <w:top w:val="single" w:color="000000" w:sz="2"/>
              <w:left w:val="single" w:color="000000" w:sz="1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3"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2"/>
              <w:left w:val="single" w:color="000000" w:sz="2"/>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2"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557"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4"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tbl>
      <w:tblPr/>
      <w:tblGrid>
        <w:gridCol w:w="1985"/>
        <w:gridCol w:w="1984"/>
        <w:gridCol w:w="2127"/>
        <w:gridCol w:w="1842"/>
        <w:gridCol w:w="1839"/>
      </w:tblGrid>
      <w:tr>
        <w:trPr>
          <w:trHeight w:val="915"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1</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2</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3</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4</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r>
      <w:tr>
        <w:trPr>
          <w:trHeight w:val="375"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Διαβαθμίσεις</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Αρχόμενη</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Αναπτυσσόμενη</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Ικανοποιητική</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Εξαιρετική</w:t>
            </w:r>
          </w:p>
        </w:tc>
      </w:tr>
      <w:tr>
        <w:trPr>
          <w:trHeight w:val="1689"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Παρατηρούμενες ενδείξεις ως προς τη δεξιότητα (ο μαθητής/η μαθήτρια)</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ανταποκρίνεται ως προς την δεξιότητα σε επιδείξεις, υποδείξεις, σε δραστηριότητα καθοδήγησης </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αναλαμβάνει πρωτοβουλίες και προωθεί συνεργατικές στρατηγικές  κατά την εμπλοκή του στη δραστηριότητα </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552"/>
        <w:gridCol w:w="3536"/>
        <w:gridCol w:w="1000"/>
        <w:gridCol w:w="1276"/>
      </w:tblGrid>
      <w:tr>
        <w:trPr>
          <w:trHeight w:val="615" w:hRule="auto"/>
          <w:jc w:val="left"/>
        </w:trPr>
        <w:tc>
          <w:tcPr>
            <w:tcW w:w="8364"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b/>
                <w:color w:val="000000"/>
                <w:spacing w:val="0"/>
                <w:position w:val="0"/>
                <w:sz w:val="24"/>
                <w:shd w:fill="auto" w:val="clear"/>
              </w:rPr>
            </w:pPr>
            <w:r>
              <w:rPr>
                <w:rFonts w:ascii="Cambria" w:hAnsi="Cambria" w:cs="Cambria" w:eastAsia="Cambria"/>
                <w:b/>
                <w:color w:val="000000"/>
                <w:spacing w:val="0"/>
                <w:position w:val="0"/>
                <w:sz w:val="24"/>
                <w:shd w:fill="auto" w:val="clear"/>
              </w:rPr>
              <w:t xml:space="preserve">Α. Εργαστήρια Δεξιοτήτων </w:t>
            </w:r>
            <w:r>
              <w:rPr>
                <w:rFonts w:ascii="Cambria" w:hAnsi="Cambria" w:cs="Cambria" w:eastAsia="Cambria"/>
                <w:b/>
                <w:color w:val="000000"/>
                <w:spacing w:val="0"/>
                <w:position w:val="0"/>
                <w:sz w:val="24"/>
                <w:shd w:fill="auto" w:val="clear"/>
              </w:rPr>
              <w:t xml:space="preserve">–</w:t>
            </w:r>
          </w:p>
          <w:p>
            <w:pPr>
              <w:spacing w:before="0" w:after="0" w:line="240"/>
              <w:ind w:right="0" w:left="0" w:firstLine="0"/>
              <w:jc w:val="left"/>
              <w:rPr>
                <w:spacing w:val="0"/>
                <w:position w:val="0"/>
                <w:shd w:fill="auto" w:val="clear"/>
              </w:rPr>
            </w:pPr>
            <w:r>
              <w:rPr>
                <w:rFonts w:ascii="Cambria" w:hAnsi="Cambria" w:cs="Cambria" w:eastAsia="Cambria"/>
                <w:b/>
                <w:color w:val="000000"/>
                <w:spacing w:val="0"/>
                <w:position w:val="0"/>
                <w:sz w:val="24"/>
                <w:shd w:fill="auto" w:val="clear"/>
              </w:rPr>
              <w:t xml:space="preserve">Φύλλο Προόδου Μαθητή: </w:t>
            </w:r>
            <w:r>
              <w:rPr>
                <w:rFonts w:ascii="Cambria" w:hAnsi="Cambria" w:cs="Cambria" w:eastAsia="Cambria"/>
                <w:color w:val="000000"/>
                <w:spacing w:val="0"/>
                <w:position w:val="0"/>
                <w:sz w:val="24"/>
                <w:shd w:fill="auto" w:val="clear"/>
              </w:rPr>
              <w:t xml:space="preserve">ΦέρροΈλντι</w:t>
            </w:r>
          </w:p>
        </w:tc>
      </w:tr>
      <w:tr>
        <w:trPr>
          <w:trHeight w:val="27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ΣχολικόΈτος: </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Σχολείο:</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Τάξη: </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Τμήμα</w:t>
            </w:r>
            <w:r>
              <w:rPr>
                <w:rFonts w:ascii="Times New Roman" w:hAnsi="Times New Roman" w:cs="Times New Roman" w:eastAsia="Times New Roman"/>
                <w:color w:val="000000"/>
                <w:spacing w:val="0"/>
                <w:position w:val="0"/>
                <w:sz w:val="24"/>
                <w:shd w:fill="auto" w:val="clear"/>
              </w:rPr>
              <w:t xml:space="preserve">: </w:t>
            </w:r>
          </w:p>
        </w:tc>
      </w:tr>
      <w:tr>
        <w:trPr>
          <w:trHeight w:val="42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2022</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ΕιδικόδημοτικόΓιαννιτσών</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Δ΄</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r>
              <w:rPr>
                <w:rFonts w:ascii="Times New Roman" w:hAnsi="Times New Roman" w:cs="Times New Roman" w:eastAsia="Times New Roman"/>
                <w:color w:val="000000"/>
                <w:spacing w:val="0"/>
                <w:position w:val="0"/>
                <w:sz w:val="24"/>
                <w:shd w:fill="auto" w:val="clear"/>
              </w:rPr>
              <w:t xml:space="preserve">ο</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708"/>
        <w:gridCol w:w="2792"/>
        <w:gridCol w:w="388"/>
        <w:gridCol w:w="403"/>
        <w:gridCol w:w="400"/>
        <w:gridCol w:w="412"/>
        <w:gridCol w:w="472"/>
        <w:gridCol w:w="487"/>
        <w:gridCol w:w="484"/>
        <w:gridCol w:w="496"/>
        <w:gridCol w:w="391"/>
        <w:gridCol w:w="400"/>
        <w:gridCol w:w="400"/>
        <w:gridCol w:w="63"/>
        <w:gridCol w:w="349"/>
        <w:gridCol w:w="391"/>
        <w:gridCol w:w="400"/>
        <w:gridCol w:w="400"/>
        <w:gridCol w:w="403"/>
      </w:tblGrid>
      <w:tr>
        <w:trPr>
          <w:trHeight w:val="279"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Α. Περιγραφική Αποτίμηση</w:t>
            </w: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9bc2e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r>
      <w:tr>
        <w:trPr>
          <w:trHeight w:val="181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τόσο στην εισαγωγική συζήτηση για τη διερεύνηση συναισθημάτων όσο και τις υπόλοιπες δραστηριότητες (ακρόαση παραμυθιού, ζωγραφική, κατασκευές,  προβολή βίντεο, δραματοποίηση, τρενάκι συναισθημάτων, ταξινόμηση συναισθημάτων, καταγραφή ατομικών καθημερινών συναισθημάτων με υποστήριξη από την δασκάλα του τμήματος, αναγνώριση συναισθήματος χωρίς βοήθεια και αναστοχασμό). Ο Έλντι είχε προθυμία να κάνει ζωγραφιέςκαι κατασκευές, όπως αυτή της επιλογής χαρακτηριστικών του προσώπου ανάλογα με τα συναισθήματα και ήθελε με ιδιαίτερη προσοχή να κόψει μόνος του με το ψαλίδι. Στη ζωγραφική χρησιμοποιούσε το αγαπημένο του χρώμα, το οποίο ταύτιζε με τη χαρά, ενώ κάποιες φορές μπέρδευε τη χαρά με το σωστό, αυτό δηλαδή που πρέπει να κάνουμε στην προβολή εικόνων με τις καταστάσεις. Τέλος, στη δραματοποίηση συναισθήματος επέλεξε το συναίσθημα της καλοσύνης και προσέγγισε βιωματικά τον συμμαθητή του με υποστήριξη από την εκπαιδευτικό, προκειμένου να τον βοηθήσει να τακτοποιήσει τα πράγματά του.</w:t>
            </w:r>
          </w:p>
          <w:p>
            <w:pPr>
              <w:spacing w:before="0" w:after="0" w:line="240"/>
              <w:ind w:right="0" w:left="0" w:firstLine="0"/>
              <w:jc w:val="left"/>
              <w:rPr>
                <w:spacing w:val="0"/>
                <w:position w:val="0"/>
                <w:shd w:fill="auto" w:val="clear"/>
              </w:rPr>
            </w:pP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f4b084"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r>
      <w:tr>
        <w:trPr>
          <w:trHeight w:val="200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λίγο στην εισαγωγική συζήτηση για τη διερεύνηση συναισθημάτων σχετικά με τον σεισμό, αλλά περισσότερο στις υπόλοιπες δραστηριότητες (ακρόαση παραμυθιού, ζωγραφική, κατασκευές, προβολή βίντεο, δραματοποίηση, αναστοχασμό κτλ). Ο Έλντι είχε προθυμία να εκτελέσει κατασκευές, όπως αυτή με την πλαστελίνη για τον προσδιορισμό των στρωμάτων στο εσωτερικό της γης. Χρησιμοποιούσε τα αγαπημένα του χρώματα στις ζωγραφιέςκι έδωσε με ενθουσιασμό αστεία χαρακτηριστικά στον σεισμό. Τέλος, στο επαναληπτικό φύλλο εργασίας εργάστηκε ατομικά με υποστήριξη από την εκπαιδευτικό.</w:t>
            </w:r>
          </w:p>
          <w:p>
            <w:pPr>
              <w:spacing w:before="0" w:after="0" w:line="240"/>
              <w:ind w:right="0" w:left="0" w:firstLine="0"/>
              <w:jc w:val="both"/>
              <w:rPr>
                <w:spacing w:val="0"/>
                <w:position w:val="0"/>
                <w:shd w:fill="auto" w:val="clear"/>
              </w:rPr>
            </w:pP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c9c9c9"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r>
      <w:tr>
        <w:trPr>
          <w:trHeight w:val="1727"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Ο μαθητής δεν συμμετείχε τόσο ενεργά στην εισαγωγική συζήτηση για την διαφορετικότητα όσο στις υπόλοιπες δραστηριότητες (ακρόαση παραμυθιού, ζωγραφική, κατασκευές,  προβολή βίντεο, δραματοποίηση, φύλλα εργασίας και αναστοχασμό). Ο Έλντι είχε διάθεση για συνεργασία με τους συμμαθητές του, είχε προθυμία να εκτελέσει κατασκευές και να κόψει με ψαλίδι. Χρησιμοποιούσε τα αγαπημένα του χρώματα και είχε διάθεση για επικοινωνία έπειτα από παρότρυνση της δασκάλας του.</w:t>
            </w:r>
          </w:p>
        </w:tc>
      </w:tr>
      <w:tr>
        <w:trPr>
          <w:trHeight w:val="348" w:hRule="auto"/>
          <w:jc w:val="left"/>
        </w:trPr>
        <w:tc>
          <w:tcPr>
            <w:tcW w:w="8296" w:type="dxa"/>
            <w:gridSpan w:val="14"/>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03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spacing w:before="0" w:after="0" w:line="240"/>
              <w:ind w:right="0" w:left="0" w:firstLine="0"/>
              <w:jc w:val="left"/>
              <w:rPr>
                <w:spacing w:val="0"/>
                <w:position w:val="0"/>
                <w:shd w:fill="auto" w:val="clear"/>
              </w:rPr>
            </w:pPr>
          </w:p>
        </w:tc>
      </w:tr>
      <w:tr>
        <w:trPr>
          <w:trHeight w:val="41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000000"/>
                <w:spacing w:val="0"/>
                <w:position w:val="0"/>
                <w:sz w:val="20"/>
                <w:shd w:fill="auto" w:val="clear"/>
              </w:rPr>
            </w:pPr>
          </w:p>
          <w:p>
            <w:pPr>
              <w:spacing w:before="0" w:after="0" w:line="240"/>
              <w:ind w:right="0" w:left="0" w:firstLine="0"/>
              <w:jc w:val="left"/>
              <w:rPr>
                <w:spacing w:val="0"/>
                <w:position w:val="0"/>
                <w:shd w:fill="auto" w:val="clear"/>
              </w:rPr>
            </w:pPr>
          </w:p>
        </w:tc>
      </w:tr>
      <w:tr>
        <w:trPr>
          <w:trHeight w:val="480" w:hRule="auto"/>
          <w:jc w:val="left"/>
        </w:trPr>
        <w:tc>
          <w:tcPr>
            <w:tcW w:w="3500" w:type="dxa"/>
            <w:gridSpan w:val="2"/>
            <w:tcBorders>
              <w:top w:val="single" w:color="000000" w:sz="12"/>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Β.  ΔΕΞΙΟΤΗΤΕΣ</w:t>
            </w:r>
          </w:p>
        </w:tc>
        <w:tc>
          <w:tcPr>
            <w:tcW w:w="1603" w:type="dxa"/>
            <w:gridSpan w:val="4"/>
            <w:tcBorders>
              <w:top w:val="single" w:color="000000" w:sz="12"/>
              <w:left w:val="single" w:color="000000" w:sz="12"/>
              <w:bottom w:val="single" w:color="000000" w:sz="2"/>
              <w:right w:val="single" w:color="000000" w:sz="12"/>
            </w:tcBorders>
            <w:shd w:color="000000" w:fill="9bc2e6"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c>
          <w:tcPr>
            <w:tcW w:w="1939" w:type="dxa"/>
            <w:gridSpan w:val="4"/>
            <w:tcBorders>
              <w:top w:val="single" w:color="000000" w:sz="12"/>
              <w:left w:val="single" w:color="000000" w:sz="12"/>
              <w:bottom w:val="single" w:color="000000" w:sz="4"/>
              <w:right w:val="single" w:color="000000" w:sz="4"/>
            </w:tcBorders>
            <w:shd w:color="000000" w:fill="f4b084"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c>
          <w:tcPr>
            <w:tcW w:w="1603" w:type="dxa"/>
            <w:gridSpan w:val="5"/>
            <w:tcBorders>
              <w:top w:val="single" w:color="000000" w:sz="12"/>
              <w:left w:val="single" w:color="000000" w:sz="4"/>
              <w:bottom w:val="single" w:color="000000" w:sz="4"/>
              <w:right w:val="single" w:color="000000" w:sz="4"/>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c>
          <w:tcPr>
            <w:tcW w:w="1594" w:type="dxa"/>
            <w:gridSpan w:val="4"/>
            <w:tcBorders>
              <w:top w:val="single" w:color="000000" w:sz="12"/>
              <w:left w:val="single" w:color="000000" w:sz="4"/>
              <w:bottom w:val="single" w:color="000000" w:sz="4"/>
              <w:right w:val="single" w:color="000000" w:sz="12"/>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78"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Χρονικόδιάστημα: </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Οκτώβριος </w:t>
            </w:r>
            <w:r>
              <w:rPr>
                <w:rFonts w:ascii="Times New Roman" w:hAnsi="Times New Roman" w:cs="Times New Roman" w:eastAsia="Times New Roman"/>
                <w:color w:val="000000"/>
                <w:spacing w:val="0"/>
                <w:position w:val="0"/>
                <w:sz w:val="20"/>
                <w:shd w:fill="auto" w:val="clear"/>
              </w:rPr>
              <w:t xml:space="preserve">–</w:t>
            </w:r>
            <w:r>
              <w:rPr>
                <w:rFonts w:ascii="Times New Roman" w:hAnsi="Times New Roman" w:cs="Times New Roman" w:eastAsia="Times New Roman"/>
                <w:color w:val="000000"/>
                <w:spacing w:val="0"/>
                <w:position w:val="0"/>
                <w:sz w:val="20"/>
                <w:shd w:fill="auto" w:val="clear"/>
              </w:rPr>
              <w:t xml:space="preserve">Νοέμβριος  </w:t>
            </w:r>
          </w:p>
        </w:tc>
        <w:tc>
          <w:tcPr>
            <w:tcW w:w="1939"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Δεκέμβριος-Ιανουάριος</w:t>
            </w:r>
          </w:p>
        </w:tc>
        <w:tc>
          <w:tcPr>
            <w:tcW w:w="1603"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Φεβρουάριος - Μάρτιος </w:t>
            </w:r>
          </w:p>
        </w:tc>
        <w:tc>
          <w:tcPr>
            <w:tcW w:w="1594"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r>
              <w:rPr>
                <w:rFonts w:ascii="Times New Roman" w:hAnsi="Times New Roman" w:cs="Times New Roman" w:eastAsia="Times New Roman"/>
                <w:color w:val="000000"/>
                <w:spacing w:val="0"/>
                <w:position w:val="0"/>
                <w:sz w:val="20"/>
                <w:shd w:fill="auto" w:val="clear"/>
              </w:rPr>
              <w:t xml:space="preserve">Απρίλιος-Μάιος </w:t>
            </w:r>
          </w:p>
        </w:tc>
      </w:tr>
      <w:tr>
        <w:trPr>
          <w:trHeight w:val="278"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Εκπαιδευτικός:</w:t>
            </w:r>
          </w:p>
        </w:tc>
        <w:tc>
          <w:tcPr>
            <w:tcW w:w="6739" w:type="dxa"/>
            <w:gridSpan w:val="17"/>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Στεφανίδου Καλλιόπη </w:t>
            </w:r>
            <w:r>
              <w:rPr>
                <w:rFonts w:ascii="Times New Roman" w:hAnsi="Times New Roman" w:cs="Times New Roman" w:eastAsia="Times New Roman"/>
                <w:b/>
                <w:color w:val="000000"/>
                <w:spacing w:val="0"/>
                <w:position w:val="0"/>
                <w:sz w:val="20"/>
                <w:shd w:fill="auto" w:val="clear"/>
              </w:rPr>
              <w:t xml:space="preserve"> </w:t>
            </w:r>
          </w:p>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0"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60"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Διαβαθμίσεις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708"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Επικοινωνία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ακρόασης και παρατήρησης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ΔεξιότητεςΕνσυναίσθησης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0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Γλωσσικές, επικοινωνιακές &amp;πολυγλωσσικέςδεξιότητες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Συνεργασία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ΔεξιότητεςΕυελιξίας και Προσαρμοστικότητας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ΔεξιότητεςΣυνεργασίας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Επίλυσηςσυγκρούσεων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ΚριτικήΣκέψη</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αναλυτικής και κριτικής σκέψης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του εαυτού</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γλώσσας &amp;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και κριτική κατανόηση του κόσμου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Δημιουργικότητα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Αυτεπάρκεια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75"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Ανεκτικότητα στην αμφισημία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ΔεξιότητεςΑυτόνομηςΜάθησης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95"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Ψηφιακές δεξιότητες</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διαχείρισης πληροφοριών και επεξεργασίας δεδομένων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ΔεξιότητεςΨηφιακής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Δημιουργία ψηφιακού περιεχομένου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708" w:type="dxa"/>
            <w:vMerge/>
            <w:tcBorders>
              <w:top w:val="single" w:color="000000" w:sz="4"/>
              <w:left w:val="single" w:color="000000" w:sz="12"/>
              <w:bottom w:val="single" w:color="000000" w:sz="12"/>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ΔεξιότητεςΨηφιακής επίλυσης προβλημάτων</w:t>
            </w:r>
          </w:p>
        </w:tc>
        <w:tc>
          <w:tcPr>
            <w:tcW w:w="388" w:type="dxa"/>
            <w:tcBorders>
              <w:top w:val="single" w:color="000000" w:sz="2"/>
              <w:left w:val="single" w:color="000000" w:sz="1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2"/>
              <w:left w:val="single" w:color="000000" w:sz="2"/>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2"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7"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84"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gridSpan w:val="2"/>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tbl>
      <w:tblPr/>
      <w:tblGrid>
        <w:gridCol w:w="1985"/>
        <w:gridCol w:w="1984"/>
        <w:gridCol w:w="2127"/>
        <w:gridCol w:w="1842"/>
        <w:gridCol w:w="1839"/>
      </w:tblGrid>
      <w:tr>
        <w:trPr>
          <w:trHeight w:val="915"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1</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2</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3</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4</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r>
      <w:tr>
        <w:trPr>
          <w:trHeight w:val="375"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Διαβαθμίσεις</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Αρχόμενη</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Αναπτυσσόμενη</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Ικανοποιητική</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Εξαιρετική</w:t>
            </w:r>
          </w:p>
        </w:tc>
      </w:tr>
      <w:tr>
        <w:trPr>
          <w:trHeight w:val="1689"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Παρατηρούμενες ενδείξεις ως προς τη δεξιότητα (ο μαθητής/η μαθήτρια)</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ανταποκρίνεται ως προς την δεξιότητα σε επιδείξεις, υποδείξεις, σε δραστηριότητα καθοδήγησης </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αναλαμβάνει πρωτοβουλίες και προωθεί συνεργατικές στρατηγικές  κατά την εμπλοκή του στη δραστηριότητα </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tbl>
      <w:tblPr/>
      <w:tblGrid>
        <w:gridCol w:w="2552"/>
        <w:gridCol w:w="3536"/>
        <w:gridCol w:w="1000"/>
        <w:gridCol w:w="1276"/>
      </w:tblGrid>
      <w:tr>
        <w:trPr>
          <w:trHeight w:val="615" w:hRule="auto"/>
          <w:jc w:val="left"/>
        </w:trPr>
        <w:tc>
          <w:tcPr>
            <w:tcW w:w="8364"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b/>
                <w:color w:val="000000"/>
                <w:spacing w:val="0"/>
                <w:position w:val="0"/>
                <w:sz w:val="24"/>
                <w:shd w:fill="auto" w:val="clear"/>
              </w:rPr>
            </w:pPr>
            <w:r>
              <w:rPr>
                <w:rFonts w:ascii="Cambria" w:hAnsi="Cambria" w:cs="Cambria" w:eastAsia="Cambria"/>
                <w:b/>
                <w:color w:val="000000"/>
                <w:spacing w:val="0"/>
                <w:position w:val="0"/>
                <w:sz w:val="24"/>
                <w:shd w:fill="auto" w:val="clear"/>
              </w:rPr>
              <w:t xml:space="preserve">Α. Εργαστήρια Δεξιοτήτων </w:t>
            </w:r>
            <w:r>
              <w:rPr>
                <w:rFonts w:ascii="Cambria" w:hAnsi="Cambria" w:cs="Cambria" w:eastAsia="Cambria"/>
                <w:b/>
                <w:color w:val="000000"/>
                <w:spacing w:val="0"/>
                <w:position w:val="0"/>
                <w:sz w:val="24"/>
                <w:shd w:fill="auto" w:val="clear"/>
              </w:rPr>
              <w:t xml:space="preserve">–</w:t>
            </w:r>
          </w:p>
          <w:p>
            <w:pPr>
              <w:spacing w:before="0" w:after="0" w:line="240"/>
              <w:ind w:right="0" w:left="0" w:firstLine="0"/>
              <w:jc w:val="left"/>
              <w:rPr>
                <w:spacing w:val="0"/>
                <w:position w:val="0"/>
                <w:shd w:fill="auto" w:val="clear"/>
              </w:rPr>
            </w:pPr>
            <w:r>
              <w:rPr>
                <w:rFonts w:ascii="Cambria" w:hAnsi="Cambria" w:cs="Cambria" w:eastAsia="Cambria"/>
                <w:b/>
                <w:color w:val="000000"/>
                <w:spacing w:val="0"/>
                <w:position w:val="0"/>
                <w:sz w:val="24"/>
                <w:shd w:fill="auto" w:val="clear"/>
              </w:rPr>
              <w:t xml:space="preserve">Φύλλο Προόδου Μαθητή</w:t>
            </w:r>
            <w:r>
              <w:rPr>
                <w:rFonts w:ascii="Cambria" w:hAnsi="Cambria" w:cs="Cambria" w:eastAsia="Cambria"/>
                <w:color w:val="000000"/>
                <w:spacing w:val="0"/>
                <w:position w:val="0"/>
                <w:sz w:val="24"/>
                <w:shd w:fill="auto" w:val="clear"/>
              </w:rPr>
              <w:t xml:space="preserve">: Χατζής Σωτήρης</w:t>
            </w:r>
          </w:p>
        </w:tc>
      </w:tr>
      <w:tr>
        <w:trPr>
          <w:trHeight w:val="27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ΣχολικόΈτος: </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Σχολείο:</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Τάξη: </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Τμήμα</w:t>
            </w:r>
            <w:r>
              <w:rPr>
                <w:rFonts w:ascii="Times New Roman" w:hAnsi="Times New Roman" w:cs="Times New Roman" w:eastAsia="Times New Roman"/>
                <w:color w:val="000000"/>
                <w:spacing w:val="0"/>
                <w:position w:val="0"/>
                <w:sz w:val="24"/>
                <w:shd w:fill="auto" w:val="clear"/>
              </w:rPr>
              <w:t xml:space="preserve">: </w:t>
            </w:r>
          </w:p>
        </w:tc>
      </w:tr>
      <w:tr>
        <w:trPr>
          <w:trHeight w:val="42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2022</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ΕιδικόδημοτικόΓιαννιτσών</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Στ΄</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r>
              <w:rPr>
                <w:rFonts w:ascii="Times New Roman" w:hAnsi="Times New Roman" w:cs="Times New Roman" w:eastAsia="Times New Roman"/>
                <w:color w:val="000000"/>
                <w:spacing w:val="0"/>
                <w:position w:val="0"/>
                <w:sz w:val="24"/>
                <w:shd w:fill="auto" w:val="clear"/>
              </w:rPr>
              <w:t xml:space="preserve">ο</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1559"/>
        <w:gridCol w:w="426"/>
        <w:gridCol w:w="1984"/>
        <w:gridCol w:w="382"/>
        <w:gridCol w:w="388"/>
        <w:gridCol w:w="403"/>
        <w:gridCol w:w="400"/>
        <w:gridCol w:w="412"/>
        <w:gridCol w:w="462"/>
        <w:gridCol w:w="330"/>
        <w:gridCol w:w="487"/>
        <w:gridCol w:w="484"/>
        <w:gridCol w:w="496"/>
        <w:gridCol w:w="83"/>
        <w:gridCol w:w="392"/>
        <w:gridCol w:w="346"/>
        <w:gridCol w:w="400"/>
        <w:gridCol w:w="400"/>
        <w:gridCol w:w="412"/>
        <w:gridCol w:w="281"/>
        <w:gridCol w:w="493"/>
        <w:gridCol w:w="400"/>
        <w:gridCol w:w="400"/>
        <w:gridCol w:w="403"/>
      </w:tblGrid>
      <w:tr>
        <w:trPr>
          <w:trHeight w:val="279"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Α. Περιγραφική Αποτίμηση</w:t>
            </w: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9bc2e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r>
      <w:tr>
        <w:trPr>
          <w:trHeight w:val="181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αν και αρχικά συμμετείχε στην εισαγωγική συζήτηση για τη διερεύνηση συναισθημάτων, στην ακρόαση παραμυθιού, στη ζωγραφική, την προβολή βίντεο, τη δραματοποίηση, το τρενάκι συναισθημάτων, στις υπόλοιπες δραστηριότητες δεν έδειξε την ίδια προθυμία και διάθεση τόσο για την εργασία όσο και ομαδικό πνεύμα (Απρόθυμος κι επιθετικός στις κατασκευές, ταξινόμηση συναισθημάτων, καταγραφή ατομικών καθημερινών συναισθημάτων, αναγνώριση συναισθήματος χωρίς βοήθεια,αναστοχασμό ακόμα κι αν του προτάθηκαν από τη δασκάλα του τμήματος εναλλακτικές δραστηριότητες και κίνητρα). Στη ζωγραφική ο Σωτήρης χρησιμοποιούσε το αγαπημένο του χρώμα, το οποίο ταύτιζε με τη χαρά, ενώ κάποιες φορές μπέρδευε τη χαρά με το σωστό, αυτό δηλαδή που πρέπει να κάνουμε στην προβολή εικόνων με τις καταστάσεις. Τέλος, στη δραματοποίηση συναισθήματος επέλεξε το συναίσθημα της καλοσύνης και προσέγγισε βιωματικά τον συμμαθητή του, προκειμένου να τον βοηθήσει να τακτοποιήσει τα πράγματά του.</w:t>
            </w:r>
          </w:p>
          <w:p>
            <w:pPr>
              <w:spacing w:before="0" w:after="0" w:line="240"/>
              <w:ind w:right="0" w:left="0" w:firstLine="0"/>
              <w:jc w:val="both"/>
              <w:rPr>
                <w:spacing w:val="0"/>
                <w:position w:val="0"/>
                <w:shd w:fill="auto" w:val="clear"/>
              </w:rPr>
            </w:pP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f4b084"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r>
      <w:tr>
        <w:trPr>
          <w:trHeight w:val="200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ενεργά στην εισαγωγική συζήτηση για τη διερεύνηση συναισθημάτων σχετικά με τον σεισμό, αλλά λιγότερο πρόθυμα στις υπόλοιπες δραστηριότητες (ακρόαση παραμυθιού, ζωγραφική, κατασκευές, προβολή βίντεο, δραματοποίηση, αναστοχασμό κτλ) εξαιτίας των ψυχολογικών χαρακτηριστικών του. Ο Σωτήρης προσπάθησε να εκτελέσει κατασκευές, όπως αυτή με την πλαστελίνη για τον προσδιορισμό των στρωμάτων στο εσωτερικό της γης, με υποστήριξη από την εκπαιδευτικό. Χρησιμοποιούσε τα αγαπημένα του χρώματα στις ζωγραφιές κι έδωσε με καθοδήγηση αστεία χαρακτηριστικά στον σεισμό. Τέλος, στο επαναληπτικό φύλλο εργασίας εργάστηκε ατομικά με υποστήριξη από την δασκάλα.</w:t>
            </w:r>
          </w:p>
          <w:p>
            <w:pPr>
              <w:spacing w:before="0" w:after="0" w:line="240"/>
              <w:ind w:right="0" w:left="0" w:firstLine="0"/>
              <w:jc w:val="both"/>
              <w:rPr>
                <w:spacing w:val="0"/>
                <w:position w:val="0"/>
                <w:shd w:fill="auto" w:val="clear"/>
              </w:rPr>
            </w:pP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c9c9c9"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r>
      <w:tr>
        <w:trPr>
          <w:trHeight w:val="1727"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στην εισαγωγική συζήτηση για την διαφορετικότητα, αλλά λιγότερο πρόθυμα στις υπόλοιπες δραστηριότητες εξαιτίας των ψυχολογικών χαρακτηριστικών του. Ο Σωτήρης προσπάθησε να εκτελέσει κατασκευές με υποστήριξη από την εκπαιδευτικό. Δεν υλοποίησε όλες τις δραστηριότητες, καθώς απουσίαζε από το σχολείο κάποιες μέρες.</w:t>
            </w:r>
          </w:p>
        </w:tc>
      </w:tr>
      <w:tr>
        <w:trPr>
          <w:trHeight w:val="348" w:hRule="auto"/>
          <w:jc w:val="left"/>
        </w:trPr>
        <w:tc>
          <w:tcPr>
            <w:tcW w:w="8296" w:type="dxa"/>
            <w:gridSpan w:val="14"/>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03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480" w:hRule="auto"/>
          <w:jc w:val="left"/>
        </w:trPr>
        <w:tc>
          <w:tcPr>
            <w:tcW w:w="4351" w:type="dxa"/>
            <w:gridSpan w:val="4"/>
            <w:tcBorders>
              <w:top w:val="single" w:color="000000" w:sz="12"/>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Β.  ΔΕΞΙΟΤΗΤΕΣ</w:t>
            </w:r>
          </w:p>
        </w:tc>
        <w:tc>
          <w:tcPr>
            <w:tcW w:w="1603" w:type="dxa"/>
            <w:gridSpan w:val="4"/>
            <w:tcBorders>
              <w:top w:val="single" w:color="000000" w:sz="12"/>
              <w:left w:val="single" w:color="000000" w:sz="12"/>
              <w:bottom w:val="single" w:color="000000" w:sz="2"/>
              <w:right w:val="single" w:color="000000" w:sz="12"/>
            </w:tcBorders>
            <w:shd w:color="000000" w:fill="9bc2e6"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c>
          <w:tcPr>
            <w:tcW w:w="2259" w:type="dxa"/>
            <w:gridSpan w:val="5"/>
            <w:tcBorders>
              <w:top w:val="single" w:color="000000" w:sz="12"/>
              <w:left w:val="single" w:color="000000" w:sz="12"/>
              <w:bottom w:val="single" w:color="000000" w:sz="4"/>
              <w:right w:val="single" w:color="000000" w:sz="4"/>
            </w:tcBorders>
            <w:shd w:color="000000" w:fill="f4b084"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c>
          <w:tcPr>
            <w:tcW w:w="2033" w:type="dxa"/>
            <w:gridSpan w:val="6"/>
            <w:tcBorders>
              <w:top w:val="single" w:color="000000" w:sz="12"/>
              <w:left w:val="single" w:color="000000" w:sz="4"/>
              <w:bottom w:val="single" w:color="000000" w:sz="4"/>
              <w:right w:val="single" w:color="000000" w:sz="4"/>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c>
          <w:tcPr>
            <w:tcW w:w="1977" w:type="dxa"/>
            <w:gridSpan w:val="5"/>
            <w:tcBorders>
              <w:top w:val="single" w:color="000000" w:sz="12"/>
              <w:left w:val="single" w:color="000000" w:sz="4"/>
              <w:bottom w:val="single" w:color="000000" w:sz="4"/>
              <w:right w:val="single" w:color="000000" w:sz="12"/>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78" w:hRule="auto"/>
          <w:jc w:val="left"/>
        </w:trPr>
        <w:tc>
          <w:tcPr>
            <w:tcW w:w="4351"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Χρονικόδιάστημα: </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r>
              <w:rPr>
                <w:rFonts w:ascii="Times New Roman" w:hAnsi="Times New Roman" w:cs="Times New Roman" w:eastAsia="Times New Roman"/>
                <w:color w:val="000000"/>
                <w:spacing w:val="0"/>
                <w:position w:val="0"/>
                <w:sz w:val="20"/>
                <w:shd w:fill="auto" w:val="clear"/>
              </w:rPr>
              <w:t xml:space="preserve">Οκτώβριος </w:t>
            </w:r>
            <w:r>
              <w:rPr>
                <w:rFonts w:ascii="Times New Roman" w:hAnsi="Times New Roman" w:cs="Times New Roman" w:eastAsia="Times New Roman"/>
                <w:color w:val="000000"/>
                <w:spacing w:val="0"/>
                <w:position w:val="0"/>
                <w:sz w:val="20"/>
                <w:shd w:fill="auto" w:val="clear"/>
              </w:rPr>
              <w:t xml:space="preserve">–</w:t>
            </w:r>
            <w:r>
              <w:rPr>
                <w:rFonts w:ascii="Times New Roman" w:hAnsi="Times New Roman" w:cs="Times New Roman" w:eastAsia="Times New Roman"/>
                <w:color w:val="000000"/>
                <w:spacing w:val="0"/>
                <w:position w:val="0"/>
                <w:sz w:val="20"/>
                <w:shd w:fill="auto" w:val="clear"/>
              </w:rPr>
              <w:t xml:space="preserve">Νοέμβριος  </w:t>
            </w:r>
          </w:p>
        </w:tc>
        <w:tc>
          <w:tcPr>
            <w:tcW w:w="2259"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Δεκέμβριος-Ιανουάριος</w:t>
            </w:r>
          </w:p>
        </w:tc>
        <w:tc>
          <w:tcPr>
            <w:tcW w:w="2033" w:type="dxa"/>
            <w:gridSpan w:val="6"/>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Φεβρουάριος - Μάρτιος </w:t>
            </w:r>
          </w:p>
        </w:tc>
        <w:tc>
          <w:tcPr>
            <w:tcW w:w="1977"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r>
              <w:rPr>
                <w:rFonts w:ascii="Times New Roman" w:hAnsi="Times New Roman" w:cs="Times New Roman" w:eastAsia="Times New Roman"/>
                <w:color w:val="000000"/>
                <w:spacing w:val="0"/>
                <w:position w:val="0"/>
                <w:sz w:val="20"/>
                <w:shd w:fill="auto" w:val="clear"/>
              </w:rPr>
              <w:t xml:space="preserve">Απρίλιος-Μάιος </w:t>
            </w:r>
          </w:p>
        </w:tc>
      </w:tr>
      <w:tr>
        <w:trPr>
          <w:trHeight w:val="278" w:hRule="auto"/>
          <w:jc w:val="left"/>
        </w:trPr>
        <w:tc>
          <w:tcPr>
            <w:tcW w:w="4351"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Εκπαιδευτικός:</w:t>
            </w:r>
          </w:p>
        </w:tc>
        <w:tc>
          <w:tcPr>
            <w:tcW w:w="7872" w:type="dxa"/>
            <w:gridSpan w:val="20"/>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Στεφανίδου Καλλιόπη </w:t>
            </w:r>
            <w:r>
              <w:rPr>
                <w:rFonts w:ascii="Times New Roman" w:hAnsi="Times New Roman" w:cs="Times New Roman" w:eastAsia="Times New Roman"/>
                <w:b/>
                <w:color w:val="000000"/>
                <w:spacing w:val="0"/>
                <w:position w:val="0"/>
                <w:sz w:val="20"/>
                <w:shd w:fill="auto" w:val="clear"/>
              </w:rPr>
              <w:t xml:space="preserve">  </w:t>
            </w:r>
          </w:p>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0" w:hRule="auto"/>
          <w:jc w:val="left"/>
        </w:trPr>
        <w:tc>
          <w:tcPr>
            <w:tcW w:w="4351"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60" w:hRule="auto"/>
          <w:jc w:val="left"/>
        </w:trPr>
        <w:tc>
          <w:tcPr>
            <w:tcW w:w="4351"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Διαβαθμίσεις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559"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360"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Επικοινωνία</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ακρόασης και παρατήρησης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ΔεξιότητεςΕνσυναίσθησης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0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Γλωσσικές, επικοινωνιακές &amp;πολυγλωσσικέςδεξιότητες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Συνεργασία</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ΔεξιότητεςΕυελιξίας και Προσαρμοστικότητας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ΔεξιότητεςΣυνεργασίας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Επίλυσηςσυγκρούσεων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ΚριτικήΣκέψη</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αναλυτικής και κριτικής σκέψης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του εαυτού</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γλώσσας &amp;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και κριτική κατανόηση του κόσμου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Δημιουργικότητα</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Αυτεπάρκεια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75"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Ανεκτικότητα στην αμφισημία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ΔεξιότητεςΑυτόνομηςΜάθησης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95"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Ψηφιακές δεξιότητες</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διαχείρισης πληροφοριών και επεξεργασίας δεδομένων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ΔεξιότητεςΨηφιακής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Δημιουργία ψηφιακού περιεχομένου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1559" w:type="dxa"/>
            <w:vMerge/>
            <w:tcBorders>
              <w:top w:val="single" w:color="000000" w:sz="4"/>
              <w:left w:val="single" w:color="000000" w:sz="12"/>
              <w:bottom w:val="single" w:color="000000" w:sz="12"/>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12"/>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ΔεξιότητεςΨηφιακής επίλυσης προβλημάτων</w:t>
            </w:r>
          </w:p>
        </w:tc>
        <w:tc>
          <w:tcPr>
            <w:tcW w:w="388" w:type="dxa"/>
            <w:tcBorders>
              <w:top w:val="single" w:color="000000" w:sz="2"/>
              <w:left w:val="single" w:color="000000" w:sz="1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2"/>
              <w:left w:val="single" w:color="000000" w:sz="2"/>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92" w:type="dxa"/>
            <w:gridSpan w:val="2"/>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7"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84"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1" w:type="dxa"/>
            <w:gridSpan w:val="3"/>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74" w:type="dxa"/>
            <w:gridSpan w:val="2"/>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15"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1</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447"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2</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272"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3</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39" w:type="dxa"/>
            <w:gridSpan w:val="5"/>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4</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r>
      <w:tr>
        <w:trPr>
          <w:trHeight w:val="375"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Διαβαθμίσεις</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Αρχόμενη</w:t>
            </w:r>
          </w:p>
        </w:tc>
        <w:tc>
          <w:tcPr>
            <w:tcW w:w="2447"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Αναπτυσσόμενη</w:t>
            </w:r>
          </w:p>
        </w:tc>
        <w:tc>
          <w:tcPr>
            <w:tcW w:w="2272"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Ικανοποιητική</w:t>
            </w:r>
          </w:p>
        </w:tc>
        <w:tc>
          <w:tcPr>
            <w:tcW w:w="1839" w:type="dxa"/>
            <w:gridSpan w:val="5"/>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Εξαιρετική</w:t>
            </w:r>
          </w:p>
        </w:tc>
      </w:tr>
      <w:tr>
        <w:trPr>
          <w:trHeight w:val="1689"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Παρατηρούμενες ενδείξεις ως προς τη δεξιότητα (ο μαθητής/η μαθήτρια)</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ανταποκρίνεται ως προς την δεξιότητα σε επιδείξεις, υποδείξεις, σε δραστηριότητα καθοδήγησης </w:t>
            </w:r>
          </w:p>
        </w:tc>
        <w:tc>
          <w:tcPr>
            <w:tcW w:w="2447"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2272"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αναλαμβάνει πρωτοβουλίες και προωθεί συνεργατικές στρατηγικές  κατά την εμπλοκή του στη δραστηριότητα </w:t>
            </w:r>
          </w:p>
        </w:tc>
        <w:tc>
          <w:tcPr>
            <w:tcW w:w="1839" w:type="dxa"/>
            <w:gridSpan w:val="5"/>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r>
    </w:p>
    <w:p>
      <w:pPr>
        <w:spacing w:before="0" w:after="0" w:line="276"/>
        <w:ind w:right="0" w:left="567" w:hanging="567"/>
        <w:jc w:val="both"/>
        <w:rPr>
          <w:rFonts w:ascii="Arial" w:hAnsi="Arial" w:cs="Arial" w:eastAsia="Arial"/>
          <w:color w:val="auto"/>
          <w:spacing w:val="0"/>
          <w:position w:val="0"/>
          <w:sz w:val="24"/>
          <w:shd w:fill="auto" w:val="clear"/>
        </w:rPr>
      </w:pPr>
    </w:p>
    <w:p>
      <w:pPr>
        <w:spacing w:before="0" w:after="0" w:line="276"/>
        <w:ind w:right="0" w:left="567" w:hanging="567"/>
        <w:jc w:val="both"/>
        <w:rPr>
          <w:rFonts w:ascii="Arial" w:hAnsi="Arial" w:cs="Arial" w:eastAsia="Arial"/>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num w:numId="23">
    <w:abstractNumId w:val="42"/>
  </w:num>
  <w:num w:numId="34">
    <w:abstractNumId w:val="36"/>
  </w:num>
  <w:num w:numId="39">
    <w:abstractNumId w:val="30"/>
  </w:num>
  <w:num w:numId="44">
    <w:abstractNumId w:val="24"/>
  </w:num>
  <w:num w:numId="50">
    <w:abstractNumId w:val="18"/>
  </w:num>
  <w:num w:numId="56">
    <w:abstractNumId w:val="12"/>
  </w:num>
  <w:num w:numId="61">
    <w:abstractNumId w:val="6"/>
  </w:num>
  <w:num w:numId="6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numbering.xml" Id="docRId16"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